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17E" w:rsidRDefault="00A7317E">
      <w:pPr>
        <w:spacing w:line="100" w:lineRule="exact"/>
        <w:rPr>
          <w:sz w:val="10"/>
          <w:szCs w:val="10"/>
        </w:rPr>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F63BF6">
      <w:pPr>
        <w:spacing w:line="200" w:lineRule="exact"/>
      </w:pPr>
      <w:r>
        <w:pict>
          <v:group id="_x0000_s1028" style="position:absolute;margin-left:57.7pt;margin-top:315.15pt;width:487.15pt;height:233.85pt;z-index:-251659264;mso-position-horizontal-relative:page;mso-position-vertical-relative:page" coordorigin="1155,6215" coordsize="9743,2547">
            <v:shape id="_x0000_s1030" style="position:absolute;left:1242;top:6222;width:9648;height:2448" coordorigin="1242,6222" coordsize="9648,2448" path="m1650,6222r-22,l1606,6224r-20,2l1564,6230r-20,6l1524,6242r-20,6l1484,6256r-20,10l1446,6276r-18,12l1410,6300r-18,12l1376,6326r-14,16l1346,6356r-14,16l1320,6390r-12,18l1296,6426r-10,18l1276,6464r-8,20l1262,6504r-6,20l1250,6544r-4,22l1244,6586r-2,22l1242,6630r,1632l1242,8282r2,22l1246,8326r4,20l1256,8368r6,20l1268,8408r8,20l1286,8446r10,20l1308,8484r12,18l1332,8518r14,16l1362,8550r14,14l1392,8578r18,14l1428,8604r18,10l1464,8626r20,8l1504,8642r20,8l1544,8656r20,4l1586,8664r20,4l1628,8668r22,2l10482,8670r20,-2l10524,8668r22,-4l10566,8660r22,-4l10608,8650r20,-8l10648,8634r18,-8l10686,8614r18,-10l10722,8592r16,-14l10754,8564r16,-14l10784,8534r14,-16l10812,8502r12,-18l10834,8466r12,-20l10854,8428r8,-20l10870,8388r6,-20l10880,8346r4,-20l10888,8304r,-22l10890,8262r,-1632l10888,6608r,-22l10884,6566r-4,-22l10876,6524r-6,-20l10862,6484r-8,-20l10846,6444r-12,-18l10824,6408r-12,-18l10798,6372r-14,-16l10770,6342r-16,-16l10738,6312r-16,-12l10704,6288r-18,-12l10666,6266r-18,-10l10628,6248r-20,-6l10588,6236r-22,-6l10546,6226r-22,-2l10502,6222r-20,l1650,6222xe" filled="f" strokecolor="#bfbfbf">
              <v:path arrowok="t"/>
            </v:shape>
            <v:shape id="_x0000_s1029" style="position:absolute;left:1162;top:6304;width:9648;height:2450" coordorigin="1162,6304" coordsize="9648,2450" path="m1570,6304r-22,2l1526,6306r-20,4l1484,6314r-20,4l1444,6324r-20,8l1404,6340r-20,8l1366,6360r-18,10l1330,6382r-18,14l1296,6410r-14,14l1266,6440r-14,16l1240,6472r-12,18l1216,6508r-10,20l1196,6546r-8,20l1182,6586r-6,20l1170,6628r-4,20l1164,6670r-2,22l1162,6712r,1632l1162,8366r2,22l1166,8408r4,22l1176,8450r6,20l1188,8490r8,20l1206,8530r10,18l1228,8566r12,18l1252,8602r14,16l1282,8632r14,16l1312,8662r18,12l1348,8686r18,12l1384,8708r20,10l1424,8726r20,6l1464,8738r20,6l1506,8748r20,2l1548,8752r22,l10402,8754r,-2l10422,8752r22,-2l10466,8748r20,-4l10508,8738r20,-6l10548,8726r20,-8l10586,8708r20,-10l10624,8686r18,-12l10658,8662r16,-14l10690,8632r14,-14l10718,8602r14,-18l10744,8566r10,-18l10766,8530r8,-20l10782,8490r8,-20l10796,8450r4,-20l10804,8408r4,-20l10808,8366r2,-22l10810,6712r-2,-20l10808,6670r-4,-22l10800,6628r-4,-22l10790,6586r-8,-20l10774,6546r-8,-18l10754,6508r-10,-18l10732,6472r-14,-16l10704,6440r-14,-16l10674,6410r-16,-14l10642,6382r-18,-12l10606,6360r-20,-12l10568,6340r-20,-8l10528,6324r-20,-6l10486,6314r-20,-4l10444,6306r-22,l10402,6304r-8832,xe" filled="f" strokecolor="#339">
              <v:path arrowok="t"/>
            </v:shape>
            <w10:wrap anchorx="page" anchory="page"/>
          </v:group>
        </w:pict>
      </w:r>
    </w:p>
    <w:p w:rsidR="00A7317E" w:rsidRDefault="00A7317E">
      <w:pPr>
        <w:spacing w:line="200" w:lineRule="exact"/>
      </w:pPr>
    </w:p>
    <w:p w:rsidR="00A7317E" w:rsidRDefault="00A7317E">
      <w:pPr>
        <w:spacing w:line="200" w:lineRule="exact"/>
      </w:pPr>
    </w:p>
    <w:p w:rsidR="00A7317E" w:rsidRDefault="001360FA" w:rsidP="00F63BF6">
      <w:pPr>
        <w:spacing w:before="16"/>
        <w:ind w:left="1607" w:right="1354" w:hanging="4"/>
        <w:jc w:val="center"/>
        <w:rPr>
          <w:sz w:val="22"/>
          <w:szCs w:val="22"/>
        </w:rPr>
      </w:pPr>
      <w:r>
        <w:rPr>
          <w:rFonts w:ascii="Arial Narrow" w:eastAsia="Arial Narrow" w:hAnsi="Arial Narrow" w:cs="Arial Narrow"/>
          <w:b/>
          <w:i/>
          <w:color w:val="333399"/>
          <w:sz w:val="36"/>
          <w:szCs w:val="36"/>
        </w:rPr>
        <w:t>R</w:t>
      </w:r>
      <w:r>
        <w:rPr>
          <w:rFonts w:ascii="Arial Narrow" w:eastAsia="Arial Narrow" w:hAnsi="Arial Narrow" w:cs="Arial Narrow"/>
          <w:b/>
          <w:i/>
          <w:color w:val="333399"/>
          <w:spacing w:val="-1"/>
          <w:sz w:val="36"/>
          <w:szCs w:val="36"/>
        </w:rPr>
        <w:t>E</w:t>
      </w:r>
      <w:r>
        <w:rPr>
          <w:rFonts w:ascii="Arial Narrow" w:eastAsia="Arial Narrow" w:hAnsi="Arial Narrow" w:cs="Arial Narrow"/>
          <w:b/>
          <w:i/>
          <w:color w:val="333399"/>
          <w:sz w:val="36"/>
          <w:szCs w:val="36"/>
        </w:rPr>
        <w:t>GOL</w:t>
      </w:r>
      <w:r>
        <w:rPr>
          <w:rFonts w:ascii="Arial Narrow" w:eastAsia="Arial Narrow" w:hAnsi="Arial Narrow" w:cs="Arial Narrow"/>
          <w:b/>
          <w:i/>
          <w:color w:val="333399"/>
          <w:spacing w:val="-1"/>
          <w:sz w:val="36"/>
          <w:szCs w:val="36"/>
        </w:rPr>
        <w:t>A</w:t>
      </w:r>
      <w:r>
        <w:rPr>
          <w:rFonts w:ascii="Arial Narrow" w:eastAsia="Arial Narrow" w:hAnsi="Arial Narrow" w:cs="Arial Narrow"/>
          <w:b/>
          <w:i/>
          <w:color w:val="333399"/>
          <w:sz w:val="36"/>
          <w:szCs w:val="36"/>
        </w:rPr>
        <w:t>M</w:t>
      </w:r>
      <w:r>
        <w:rPr>
          <w:rFonts w:ascii="Arial Narrow" w:eastAsia="Arial Narrow" w:hAnsi="Arial Narrow" w:cs="Arial Narrow"/>
          <w:b/>
          <w:i/>
          <w:color w:val="333399"/>
          <w:spacing w:val="-1"/>
          <w:sz w:val="36"/>
          <w:szCs w:val="36"/>
        </w:rPr>
        <w:t>E</w:t>
      </w:r>
      <w:r>
        <w:rPr>
          <w:rFonts w:ascii="Arial Narrow" w:eastAsia="Arial Narrow" w:hAnsi="Arial Narrow" w:cs="Arial Narrow"/>
          <w:b/>
          <w:i/>
          <w:color w:val="333399"/>
          <w:sz w:val="36"/>
          <w:szCs w:val="36"/>
        </w:rPr>
        <w:t>N</w:t>
      </w:r>
      <w:r>
        <w:rPr>
          <w:rFonts w:ascii="Arial Narrow" w:eastAsia="Arial Narrow" w:hAnsi="Arial Narrow" w:cs="Arial Narrow"/>
          <w:b/>
          <w:i/>
          <w:color w:val="333399"/>
          <w:spacing w:val="-6"/>
          <w:sz w:val="36"/>
          <w:szCs w:val="36"/>
        </w:rPr>
        <w:t>T</w:t>
      </w:r>
      <w:r>
        <w:rPr>
          <w:rFonts w:ascii="Arial Narrow" w:eastAsia="Arial Narrow" w:hAnsi="Arial Narrow" w:cs="Arial Narrow"/>
          <w:b/>
          <w:i/>
          <w:color w:val="333399"/>
          <w:sz w:val="36"/>
          <w:szCs w:val="36"/>
        </w:rPr>
        <w:t xml:space="preserve">O </w:t>
      </w:r>
      <w:r>
        <w:rPr>
          <w:rFonts w:ascii="Arial Narrow" w:eastAsia="Arial Narrow" w:hAnsi="Arial Narrow" w:cs="Arial Narrow"/>
          <w:b/>
          <w:i/>
          <w:color w:val="333399"/>
          <w:spacing w:val="-1"/>
          <w:sz w:val="36"/>
          <w:szCs w:val="36"/>
        </w:rPr>
        <w:t>PE</w:t>
      </w:r>
      <w:r>
        <w:rPr>
          <w:rFonts w:ascii="Arial Narrow" w:eastAsia="Arial Narrow" w:hAnsi="Arial Narrow" w:cs="Arial Narrow"/>
          <w:b/>
          <w:i/>
          <w:color w:val="333399"/>
          <w:sz w:val="36"/>
          <w:szCs w:val="36"/>
        </w:rPr>
        <w:t>R LA</w:t>
      </w:r>
      <w:r>
        <w:rPr>
          <w:rFonts w:ascii="Arial Narrow" w:eastAsia="Arial Narrow" w:hAnsi="Arial Narrow" w:cs="Arial Narrow"/>
          <w:b/>
          <w:i/>
          <w:color w:val="333399"/>
          <w:spacing w:val="-13"/>
          <w:sz w:val="36"/>
          <w:szCs w:val="36"/>
        </w:rPr>
        <w:t xml:space="preserve"> </w:t>
      </w:r>
      <w:r w:rsidR="00F63BF6">
        <w:rPr>
          <w:rFonts w:ascii="Arial Narrow" w:eastAsia="Arial Narrow" w:hAnsi="Arial Narrow" w:cs="Arial Narrow"/>
          <w:b/>
          <w:i/>
          <w:color w:val="333399"/>
          <w:sz w:val="36"/>
          <w:szCs w:val="36"/>
        </w:rPr>
        <w:t>RATEIZZAZIONE DEI VERSAMENTI A SEGUITO DI ACCERTAMENTO O LIQUIDAZIONE DI TRIBUTI/IMPOSTE/CONCESSIONI E DEI VERSAMENTI EFFETTUATI A COPERTURA DEI SERVIZI COMUNALI A TARIFFA</w:t>
      </w:r>
    </w:p>
    <w:p w:rsidR="00A7317E" w:rsidRDefault="001360FA">
      <w:pPr>
        <w:ind w:left="2191" w:right="1940"/>
        <w:jc w:val="center"/>
        <w:rPr>
          <w:rFonts w:ascii="Arial Narrow" w:eastAsia="Arial Narrow" w:hAnsi="Arial Narrow" w:cs="Arial Narrow"/>
          <w:sz w:val="36"/>
          <w:szCs w:val="36"/>
        </w:rPr>
      </w:pPr>
      <w:r>
        <w:rPr>
          <w:rFonts w:ascii="Arial Narrow" w:eastAsia="Arial Narrow" w:hAnsi="Arial Narrow" w:cs="Arial Narrow"/>
          <w:b/>
          <w:i/>
          <w:color w:val="333399"/>
          <w:sz w:val="36"/>
          <w:szCs w:val="36"/>
        </w:rPr>
        <w:t>D</w:t>
      </w:r>
      <w:r>
        <w:rPr>
          <w:rFonts w:ascii="Arial Narrow" w:eastAsia="Arial Narrow" w:hAnsi="Arial Narrow" w:cs="Arial Narrow"/>
          <w:b/>
          <w:i/>
          <w:color w:val="333399"/>
          <w:spacing w:val="-1"/>
          <w:sz w:val="36"/>
          <w:szCs w:val="36"/>
        </w:rPr>
        <w:t>E</w:t>
      </w:r>
      <w:r>
        <w:rPr>
          <w:rFonts w:ascii="Arial Narrow" w:eastAsia="Arial Narrow" w:hAnsi="Arial Narrow" w:cs="Arial Narrow"/>
          <w:b/>
          <w:i/>
          <w:color w:val="333399"/>
          <w:sz w:val="36"/>
          <w:szCs w:val="36"/>
        </w:rPr>
        <w:t>L</w:t>
      </w:r>
      <w:r>
        <w:rPr>
          <w:rFonts w:ascii="Arial Narrow" w:eastAsia="Arial Narrow" w:hAnsi="Arial Narrow" w:cs="Arial Narrow"/>
          <w:b/>
          <w:i/>
          <w:color w:val="333399"/>
          <w:spacing w:val="-6"/>
          <w:sz w:val="36"/>
          <w:szCs w:val="36"/>
        </w:rPr>
        <w:t xml:space="preserve"> </w:t>
      </w:r>
      <w:r>
        <w:rPr>
          <w:rFonts w:ascii="Arial Narrow" w:eastAsia="Arial Narrow" w:hAnsi="Arial Narrow" w:cs="Arial Narrow"/>
          <w:b/>
          <w:i/>
          <w:color w:val="333399"/>
          <w:sz w:val="36"/>
          <w:szCs w:val="36"/>
        </w:rPr>
        <w:t>C</w:t>
      </w:r>
      <w:r>
        <w:rPr>
          <w:rFonts w:ascii="Arial Narrow" w:eastAsia="Arial Narrow" w:hAnsi="Arial Narrow" w:cs="Arial Narrow"/>
          <w:b/>
          <w:i/>
          <w:color w:val="333399"/>
          <w:spacing w:val="-2"/>
          <w:sz w:val="36"/>
          <w:szCs w:val="36"/>
        </w:rPr>
        <w:t>O</w:t>
      </w:r>
      <w:r>
        <w:rPr>
          <w:rFonts w:ascii="Arial Narrow" w:eastAsia="Arial Narrow" w:hAnsi="Arial Narrow" w:cs="Arial Narrow"/>
          <w:b/>
          <w:i/>
          <w:color w:val="333399"/>
          <w:sz w:val="36"/>
          <w:szCs w:val="36"/>
        </w:rPr>
        <w:t>M</w:t>
      </w:r>
      <w:r>
        <w:rPr>
          <w:rFonts w:ascii="Arial Narrow" w:eastAsia="Arial Narrow" w:hAnsi="Arial Narrow" w:cs="Arial Narrow"/>
          <w:b/>
          <w:i/>
          <w:color w:val="333399"/>
          <w:spacing w:val="-1"/>
          <w:sz w:val="36"/>
          <w:szCs w:val="36"/>
        </w:rPr>
        <w:t>U</w:t>
      </w:r>
      <w:r>
        <w:rPr>
          <w:rFonts w:ascii="Arial Narrow" w:eastAsia="Arial Narrow" w:hAnsi="Arial Narrow" w:cs="Arial Narrow"/>
          <w:b/>
          <w:i/>
          <w:color w:val="333399"/>
          <w:sz w:val="36"/>
          <w:szCs w:val="36"/>
        </w:rPr>
        <w:t xml:space="preserve">NE </w:t>
      </w:r>
      <w:r>
        <w:rPr>
          <w:rFonts w:ascii="Arial Narrow" w:eastAsia="Arial Narrow" w:hAnsi="Arial Narrow" w:cs="Arial Narrow"/>
          <w:b/>
          <w:i/>
          <w:color w:val="333399"/>
          <w:spacing w:val="-1"/>
          <w:sz w:val="36"/>
          <w:szCs w:val="36"/>
        </w:rPr>
        <w:t>D</w:t>
      </w:r>
      <w:r>
        <w:rPr>
          <w:rFonts w:ascii="Arial Narrow" w:eastAsia="Arial Narrow" w:hAnsi="Arial Narrow" w:cs="Arial Narrow"/>
          <w:b/>
          <w:i/>
          <w:color w:val="333399"/>
          <w:sz w:val="36"/>
          <w:szCs w:val="36"/>
        </w:rPr>
        <w:t>I C</w:t>
      </w:r>
      <w:r>
        <w:rPr>
          <w:rFonts w:ascii="Arial Narrow" w:eastAsia="Arial Narrow" w:hAnsi="Arial Narrow" w:cs="Arial Narrow"/>
          <w:b/>
          <w:i/>
          <w:color w:val="333399"/>
          <w:spacing w:val="-1"/>
          <w:sz w:val="36"/>
          <w:szCs w:val="36"/>
        </w:rPr>
        <w:t>A</w:t>
      </w:r>
      <w:r>
        <w:rPr>
          <w:rFonts w:ascii="Arial Narrow" w:eastAsia="Arial Narrow" w:hAnsi="Arial Narrow" w:cs="Arial Narrow"/>
          <w:b/>
          <w:i/>
          <w:color w:val="333399"/>
          <w:sz w:val="36"/>
          <w:szCs w:val="36"/>
        </w:rPr>
        <w:t>M</w:t>
      </w:r>
      <w:r>
        <w:rPr>
          <w:rFonts w:ascii="Arial Narrow" w:eastAsia="Arial Narrow" w:hAnsi="Arial Narrow" w:cs="Arial Narrow"/>
          <w:b/>
          <w:i/>
          <w:color w:val="333399"/>
          <w:spacing w:val="-1"/>
          <w:sz w:val="36"/>
          <w:szCs w:val="36"/>
        </w:rPr>
        <w:t>P</w:t>
      </w:r>
      <w:r>
        <w:rPr>
          <w:rFonts w:ascii="Arial Narrow" w:eastAsia="Arial Narrow" w:hAnsi="Arial Narrow" w:cs="Arial Narrow"/>
          <w:b/>
          <w:i/>
          <w:color w:val="333399"/>
          <w:sz w:val="36"/>
          <w:szCs w:val="36"/>
        </w:rPr>
        <w:t>OD</w:t>
      </w:r>
      <w:r>
        <w:rPr>
          <w:rFonts w:ascii="Arial Narrow" w:eastAsia="Arial Narrow" w:hAnsi="Arial Narrow" w:cs="Arial Narrow"/>
          <w:b/>
          <w:i/>
          <w:color w:val="333399"/>
          <w:spacing w:val="-1"/>
          <w:sz w:val="36"/>
          <w:szCs w:val="36"/>
        </w:rPr>
        <w:t>EN</w:t>
      </w:r>
      <w:r>
        <w:rPr>
          <w:rFonts w:ascii="Arial Narrow" w:eastAsia="Arial Narrow" w:hAnsi="Arial Narrow" w:cs="Arial Narrow"/>
          <w:b/>
          <w:i/>
          <w:color w:val="333399"/>
          <w:sz w:val="36"/>
          <w:szCs w:val="36"/>
        </w:rPr>
        <w:t>NO</w:t>
      </w:r>
    </w:p>
    <w:p w:rsidR="00A7317E" w:rsidRDefault="00A7317E">
      <w:pPr>
        <w:spacing w:before="10" w:line="180" w:lineRule="exact"/>
        <w:rPr>
          <w:sz w:val="18"/>
          <w:szCs w:val="18"/>
        </w:rPr>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1360FA">
      <w:pPr>
        <w:ind w:left="100" w:right="748"/>
        <w:jc w:val="both"/>
        <w:rPr>
          <w:rFonts w:ascii="Arial Narrow" w:eastAsia="Arial Narrow" w:hAnsi="Arial Narrow" w:cs="Arial Narrow"/>
          <w:sz w:val="28"/>
          <w:szCs w:val="28"/>
        </w:rPr>
        <w:sectPr w:rsidR="00A7317E">
          <w:pgSz w:w="11900" w:h="16840"/>
          <w:pgMar w:top="1580" w:right="1680" w:bottom="280" w:left="1400" w:header="720" w:footer="720" w:gutter="0"/>
          <w:cols w:space="720"/>
        </w:sectPr>
      </w:pPr>
      <w:r>
        <w:rPr>
          <w:rFonts w:ascii="Arial Narrow" w:eastAsia="Arial Narrow" w:hAnsi="Arial Narrow" w:cs="Arial Narrow"/>
          <w:spacing w:val="-1"/>
          <w:sz w:val="28"/>
          <w:szCs w:val="28"/>
        </w:rPr>
        <w:t>A</w:t>
      </w:r>
      <w:r>
        <w:rPr>
          <w:rFonts w:ascii="Arial Narrow" w:eastAsia="Arial Narrow" w:hAnsi="Arial Narrow" w:cs="Arial Narrow"/>
          <w:sz w:val="28"/>
          <w:szCs w:val="28"/>
        </w:rPr>
        <w:t>pp</w:t>
      </w:r>
      <w:r>
        <w:rPr>
          <w:rFonts w:ascii="Arial Narrow" w:eastAsia="Arial Narrow" w:hAnsi="Arial Narrow" w:cs="Arial Narrow"/>
          <w:spacing w:val="-1"/>
          <w:sz w:val="28"/>
          <w:szCs w:val="28"/>
        </w:rPr>
        <w:t>r</w:t>
      </w:r>
      <w:r>
        <w:rPr>
          <w:rFonts w:ascii="Arial Narrow" w:eastAsia="Arial Narrow" w:hAnsi="Arial Narrow" w:cs="Arial Narrow"/>
          <w:sz w:val="28"/>
          <w:szCs w:val="28"/>
        </w:rPr>
        <w:t>o</w:t>
      </w:r>
      <w:r>
        <w:rPr>
          <w:rFonts w:ascii="Arial Narrow" w:eastAsia="Arial Narrow" w:hAnsi="Arial Narrow" w:cs="Arial Narrow"/>
          <w:spacing w:val="-1"/>
          <w:sz w:val="28"/>
          <w:szCs w:val="28"/>
        </w:rPr>
        <w:t>v</w:t>
      </w:r>
      <w:r>
        <w:rPr>
          <w:rFonts w:ascii="Arial Narrow" w:eastAsia="Arial Narrow" w:hAnsi="Arial Narrow" w:cs="Arial Narrow"/>
          <w:sz w:val="28"/>
          <w:szCs w:val="28"/>
        </w:rPr>
        <w:t xml:space="preserve">ato </w:t>
      </w:r>
      <w:r>
        <w:rPr>
          <w:rFonts w:ascii="Arial Narrow" w:eastAsia="Arial Narrow" w:hAnsi="Arial Narrow" w:cs="Arial Narrow"/>
          <w:spacing w:val="-1"/>
          <w:sz w:val="28"/>
          <w:szCs w:val="28"/>
        </w:rPr>
        <w:t>c</w:t>
      </w:r>
      <w:r>
        <w:rPr>
          <w:rFonts w:ascii="Arial Narrow" w:eastAsia="Arial Narrow" w:hAnsi="Arial Narrow" w:cs="Arial Narrow"/>
          <w:sz w:val="28"/>
          <w:szCs w:val="28"/>
        </w:rPr>
        <w:t>on de</w:t>
      </w:r>
      <w:r>
        <w:rPr>
          <w:rFonts w:ascii="Arial Narrow" w:eastAsia="Arial Narrow" w:hAnsi="Arial Narrow" w:cs="Arial Narrow"/>
          <w:spacing w:val="-1"/>
          <w:sz w:val="28"/>
          <w:szCs w:val="28"/>
        </w:rPr>
        <w:t>li</w:t>
      </w:r>
      <w:r>
        <w:rPr>
          <w:rFonts w:ascii="Arial Narrow" w:eastAsia="Arial Narrow" w:hAnsi="Arial Narrow" w:cs="Arial Narrow"/>
          <w:sz w:val="28"/>
          <w:szCs w:val="28"/>
        </w:rPr>
        <w:t>be</w:t>
      </w:r>
      <w:r>
        <w:rPr>
          <w:rFonts w:ascii="Arial Narrow" w:eastAsia="Arial Narrow" w:hAnsi="Arial Narrow" w:cs="Arial Narrow"/>
          <w:spacing w:val="-1"/>
          <w:sz w:val="28"/>
          <w:szCs w:val="28"/>
        </w:rPr>
        <w:t>r</w:t>
      </w:r>
      <w:r>
        <w:rPr>
          <w:rFonts w:ascii="Arial Narrow" w:eastAsia="Arial Narrow" w:hAnsi="Arial Narrow" w:cs="Arial Narrow"/>
          <w:sz w:val="28"/>
          <w:szCs w:val="28"/>
        </w:rPr>
        <w:t>a</w:t>
      </w:r>
      <w:r>
        <w:rPr>
          <w:rFonts w:ascii="Arial Narrow" w:eastAsia="Arial Narrow" w:hAnsi="Arial Narrow" w:cs="Arial Narrow"/>
          <w:spacing w:val="1"/>
          <w:sz w:val="28"/>
          <w:szCs w:val="28"/>
        </w:rPr>
        <w:t>z</w:t>
      </w:r>
      <w:r>
        <w:rPr>
          <w:rFonts w:ascii="Arial Narrow" w:eastAsia="Arial Narrow" w:hAnsi="Arial Narrow" w:cs="Arial Narrow"/>
          <w:spacing w:val="-1"/>
          <w:sz w:val="28"/>
          <w:szCs w:val="28"/>
        </w:rPr>
        <w:t>i</w:t>
      </w:r>
      <w:r>
        <w:rPr>
          <w:rFonts w:ascii="Arial Narrow" w:eastAsia="Arial Narrow" w:hAnsi="Arial Narrow" w:cs="Arial Narrow"/>
          <w:sz w:val="28"/>
          <w:szCs w:val="28"/>
        </w:rPr>
        <w:t xml:space="preserve">one </w:t>
      </w:r>
      <w:r>
        <w:rPr>
          <w:rFonts w:ascii="Arial Narrow" w:eastAsia="Arial Narrow" w:hAnsi="Arial Narrow" w:cs="Arial Narrow"/>
          <w:spacing w:val="-2"/>
          <w:sz w:val="28"/>
          <w:szCs w:val="28"/>
        </w:rPr>
        <w:t>d</w:t>
      </w:r>
      <w:r>
        <w:rPr>
          <w:rFonts w:ascii="Arial Narrow" w:eastAsia="Arial Narrow" w:hAnsi="Arial Narrow" w:cs="Arial Narrow"/>
          <w:sz w:val="28"/>
          <w:szCs w:val="28"/>
        </w:rPr>
        <w:t>el</w:t>
      </w:r>
      <w:r>
        <w:rPr>
          <w:rFonts w:ascii="Arial Narrow" w:eastAsia="Arial Narrow" w:hAnsi="Arial Narrow" w:cs="Arial Narrow"/>
          <w:spacing w:val="1"/>
          <w:sz w:val="28"/>
          <w:szCs w:val="28"/>
        </w:rPr>
        <w:t xml:space="preserve"> </w:t>
      </w:r>
      <w:r>
        <w:rPr>
          <w:rFonts w:ascii="Arial Narrow" w:eastAsia="Arial Narrow" w:hAnsi="Arial Narrow" w:cs="Arial Narrow"/>
          <w:sz w:val="28"/>
          <w:szCs w:val="28"/>
        </w:rPr>
        <w:t>C</w:t>
      </w:r>
      <w:r>
        <w:rPr>
          <w:rFonts w:ascii="Arial Narrow" w:eastAsia="Arial Narrow" w:hAnsi="Arial Narrow" w:cs="Arial Narrow"/>
          <w:spacing w:val="-2"/>
          <w:sz w:val="28"/>
          <w:szCs w:val="28"/>
        </w:rPr>
        <w:t>o</w:t>
      </w:r>
      <w:r>
        <w:rPr>
          <w:rFonts w:ascii="Arial Narrow" w:eastAsia="Arial Narrow" w:hAnsi="Arial Narrow" w:cs="Arial Narrow"/>
          <w:sz w:val="28"/>
          <w:szCs w:val="28"/>
        </w:rPr>
        <w:t>n</w:t>
      </w:r>
      <w:r>
        <w:rPr>
          <w:rFonts w:ascii="Arial Narrow" w:eastAsia="Arial Narrow" w:hAnsi="Arial Narrow" w:cs="Arial Narrow"/>
          <w:spacing w:val="1"/>
          <w:sz w:val="28"/>
          <w:szCs w:val="28"/>
        </w:rPr>
        <w:t>s</w:t>
      </w:r>
      <w:r>
        <w:rPr>
          <w:rFonts w:ascii="Arial Narrow" w:eastAsia="Arial Narrow" w:hAnsi="Arial Narrow" w:cs="Arial Narrow"/>
          <w:spacing w:val="-1"/>
          <w:sz w:val="28"/>
          <w:szCs w:val="28"/>
        </w:rPr>
        <w:t>i</w:t>
      </w:r>
      <w:r>
        <w:rPr>
          <w:rFonts w:ascii="Arial Narrow" w:eastAsia="Arial Narrow" w:hAnsi="Arial Narrow" w:cs="Arial Narrow"/>
          <w:sz w:val="28"/>
          <w:szCs w:val="28"/>
        </w:rPr>
        <w:t>g</w:t>
      </w:r>
      <w:r>
        <w:rPr>
          <w:rFonts w:ascii="Arial Narrow" w:eastAsia="Arial Narrow" w:hAnsi="Arial Narrow" w:cs="Arial Narrow"/>
          <w:spacing w:val="1"/>
          <w:sz w:val="28"/>
          <w:szCs w:val="28"/>
        </w:rPr>
        <w:t>l</w:t>
      </w:r>
      <w:r>
        <w:rPr>
          <w:rFonts w:ascii="Arial Narrow" w:eastAsia="Arial Narrow" w:hAnsi="Arial Narrow" w:cs="Arial Narrow"/>
          <w:spacing w:val="-1"/>
          <w:sz w:val="28"/>
          <w:szCs w:val="28"/>
        </w:rPr>
        <w:t>i</w:t>
      </w:r>
      <w:r>
        <w:rPr>
          <w:rFonts w:ascii="Arial Narrow" w:eastAsia="Arial Narrow" w:hAnsi="Arial Narrow" w:cs="Arial Narrow"/>
          <w:sz w:val="28"/>
          <w:szCs w:val="28"/>
        </w:rPr>
        <w:t>o C</w:t>
      </w:r>
      <w:r>
        <w:rPr>
          <w:rFonts w:ascii="Arial Narrow" w:eastAsia="Arial Narrow" w:hAnsi="Arial Narrow" w:cs="Arial Narrow"/>
          <w:spacing w:val="-2"/>
          <w:sz w:val="28"/>
          <w:szCs w:val="28"/>
        </w:rPr>
        <w:t>o</w:t>
      </w:r>
      <w:r>
        <w:rPr>
          <w:rFonts w:ascii="Arial Narrow" w:eastAsia="Arial Narrow" w:hAnsi="Arial Narrow" w:cs="Arial Narrow"/>
          <w:spacing w:val="1"/>
          <w:sz w:val="28"/>
          <w:szCs w:val="28"/>
        </w:rPr>
        <w:t>m</w:t>
      </w:r>
      <w:r>
        <w:rPr>
          <w:rFonts w:ascii="Arial Narrow" w:eastAsia="Arial Narrow" w:hAnsi="Arial Narrow" w:cs="Arial Narrow"/>
          <w:sz w:val="28"/>
          <w:szCs w:val="28"/>
        </w:rPr>
        <w:t>una</w:t>
      </w:r>
      <w:r>
        <w:rPr>
          <w:rFonts w:ascii="Arial Narrow" w:eastAsia="Arial Narrow" w:hAnsi="Arial Narrow" w:cs="Arial Narrow"/>
          <w:spacing w:val="-1"/>
          <w:sz w:val="28"/>
          <w:szCs w:val="28"/>
        </w:rPr>
        <w:t>l</w:t>
      </w:r>
      <w:r>
        <w:rPr>
          <w:rFonts w:ascii="Arial Narrow" w:eastAsia="Arial Narrow" w:hAnsi="Arial Narrow" w:cs="Arial Narrow"/>
          <w:sz w:val="28"/>
          <w:szCs w:val="28"/>
        </w:rPr>
        <w:t xml:space="preserve">e n. </w:t>
      </w:r>
      <w:r w:rsidR="00F63BF6">
        <w:rPr>
          <w:rFonts w:ascii="Arial Narrow" w:eastAsia="Arial Narrow" w:hAnsi="Arial Narrow" w:cs="Arial Narrow"/>
          <w:sz w:val="28"/>
          <w:szCs w:val="28"/>
        </w:rPr>
        <w:t>14</w:t>
      </w:r>
      <w:r>
        <w:rPr>
          <w:rFonts w:ascii="Arial Narrow" w:eastAsia="Arial Narrow" w:hAnsi="Arial Narrow" w:cs="Arial Narrow"/>
          <w:sz w:val="28"/>
          <w:szCs w:val="28"/>
        </w:rPr>
        <w:t xml:space="preserve"> di</w:t>
      </w:r>
      <w:r>
        <w:rPr>
          <w:rFonts w:ascii="Arial Narrow" w:eastAsia="Arial Narrow" w:hAnsi="Arial Narrow" w:cs="Arial Narrow"/>
          <w:spacing w:val="-1"/>
          <w:sz w:val="28"/>
          <w:szCs w:val="28"/>
        </w:rPr>
        <w:t xml:space="preserve"> </w:t>
      </w:r>
      <w:r>
        <w:rPr>
          <w:rFonts w:ascii="Arial Narrow" w:eastAsia="Arial Narrow" w:hAnsi="Arial Narrow" w:cs="Arial Narrow"/>
          <w:sz w:val="28"/>
          <w:szCs w:val="28"/>
        </w:rPr>
        <w:t xml:space="preserve">data </w:t>
      </w:r>
      <w:r w:rsidR="00F63BF6">
        <w:rPr>
          <w:rFonts w:ascii="Arial Narrow" w:eastAsia="Arial Narrow" w:hAnsi="Arial Narrow" w:cs="Arial Narrow"/>
          <w:sz w:val="28"/>
          <w:szCs w:val="28"/>
        </w:rPr>
        <w:t>1</w:t>
      </w:r>
      <w:r>
        <w:rPr>
          <w:rFonts w:ascii="Arial Narrow" w:eastAsia="Arial Narrow" w:hAnsi="Arial Narrow" w:cs="Arial Narrow"/>
          <w:sz w:val="28"/>
          <w:szCs w:val="28"/>
        </w:rPr>
        <w:t>4/03/2</w:t>
      </w:r>
      <w:r>
        <w:rPr>
          <w:rFonts w:ascii="Arial Narrow" w:eastAsia="Arial Narrow" w:hAnsi="Arial Narrow" w:cs="Arial Narrow"/>
          <w:spacing w:val="-2"/>
          <w:sz w:val="28"/>
          <w:szCs w:val="28"/>
        </w:rPr>
        <w:t>0</w:t>
      </w:r>
      <w:r>
        <w:rPr>
          <w:rFonts w:ascii="Arial Narrow" w:eastAsia="Arial Narrow" w:hAnsi="Arial Narrow" w:cs="Arial Narrow"/>
          <w:sz w:val="28"/>
          <w:szCs w:val="28"/>
        </w:rPr>
        <w:t>1</w:t>
      </w:r>
      <w:r w:rsidR="00F63BF6">
        <w:rPr>
          <w:rFonts w:ascii="Arial Narrow" w:eastAsia="Arial Narrow" w:hAnsi="Arial Narrow" w:cs="Arial Narrow"/>
          <w:sz w:val="28"/>
          <w:szCs w:val="28"/>
        </w:rPr>
        <w:t>7</w:t>
      </w:r>
      <w:r>
        <w:rPr>
          <w:rFonts w:ascii="Arial Narrow" w:eastAsia="Arial Narrow" w:hAnsi="Arial Narrow" w:cs="Arial Narrow"/>
          <w:sz w:val="28"/>
          <w:szCs w:val="28"/>
        </w:rPr>
        <w:t xml:space="preserve"> </w:t>
      </w:r>
    </w:p>
    <w:p w:rsidR="00820450" w:rsidRPr="00D86B24" w:rsidRDefault="00820450" w:rsidP="00820450">
      <w:pPr>
        <w:pStyle w:val="Default"/>
        <w:jc w:val="center"/>
        <w:rPr>
          <w:rFonts w:ascii="Calibri" w:hAnsi="Calibri" w:cs="Calibri"/>
          <w:color w:val="auto"/>
        </w:rPr>
      </w:pPr>
      <w:r w:rsidRPr="00D86B24">
        <w:rPr>
          <w:rFonts w:ascii="Calibri" w:hAnsi="Calibri" w:cs="Calibri"/>
          <w:b/>
          <w:bCs/>
          <w:color w:val="auto"/>
        </w:rPr>
        <w:lastRenderedPageBreak/>
        <w:t>Art. 1 – oggetto del regolamento</w:t>
      </w:r>
    </w:p>
    <w:p w:rsidR="00820450" w:rsidRPr="00165398" w:rsidRDefault="00820450" w:rsidP="00820450">
      <w:pPr>
        <w:pStyle w:val="Default"/>
        <w:jc w:val="center"/>
        <w:rPr>
          <w:rFonts w:ascii="Calibri" w:eastAsia="SimSun" w:hAnsi="Calibri" w:cs="Calibri"/>
          <w:color w:val="auto"/>
          <w:sz w:val="22"/>
          <w:szCs w:val="22"/>
        </w:rPr>
      </w:pPr>
    </w:p>
    <w:p w:rsidR="00820450" w:rsidRPr="00165398" w:rsidRDefault="00820450" w:rsidP="00820450">
      <w:pPr>
        <w:pStyle w:val="Corpodeltesto21"/>
        <w:tabs>
          <w:tab w:val="left" w:pos="284"/>
          <w:tab w:val="left" w:pos="375"/>
        </w:tabs>
        <w:spacing w:before="120" w:line="360" w:lineRule="auto"/>
        <w:ind w:left="9" w:right="0"/>
        <w:rPr>
          <w:rFonts w:ascii="Calibri" w:hAnsi="Calibri" w:cs="Calibri"/>
          <w:sz w:val="22"/>
          <w:szCs w:val="22"/>
        </w:rPr>
      </w:pPr>
      <w:r>
        <w:rPr>
          <w:rFonts w:ascii="Calibri" w:hAnsi="Calibri" w:cs="Calibri"/>
          <w:sz w:val="22"/>
          <w:szCs w:val="22"/>
        </w:rPr>
        <w:t>Il</w:t>
      </w:r>
      <w:r w:rsidRPr="00165398">
        <w:rPr>
          <w:rFonts w:ascii="Calibri" w:hAnsi="Calibri" w:cs="Calibri"/>
          <w:sz w:val="22"/>
          <w:szCs w:val="22"/>
        </w:rPr>
        <w:t xml:space="preserve"> presente regolamento è adottato nell'ambito della potestà regolamentare prevista dall'articolo 52 del </w:t>
      </w:r>
      <w:proofErr w:type="gramStart"/>
      <w:r w:rsidRPr="00165398">
        <w:rPr>
          <w:rFonts w:ascii="Calibri" w:hAnsi="Calibri" w:cs="Calibri"/>
          <w:sz w:val="22"/>
          <w:szCs w:val="22"/>
        </w:rPr>
        <w:t>D.Lgs</w:t>
      </w:r>
      <w:proofErr w:type="gramEnd"/>
      <w:r w:rsidRPr="00165398">
        <w:rPr>
          <w:rFonts w:ascii="Calibri" w:hAnsi="Calibri" w:cs="Calibri"/>
          <w:sz w:val="22"/>
          <w:szCs w:val="22"/>
        </w:rPr>
        <w:t xml:space="preserve"> n. 446 del 15 dicembre 1997 e ss.mm., per disciplinare le rateizzazioni di pagamento dei debiti tributari derivanti da accertamento o liquidazione di tributi comunali e dei versamenti effettuati a copertura dei servizi comunali a tariffa.</w:t>
      </w:r>
    </w:p>
    <w:p w:rsidR="00820450" w:rsidRPr="00D86B24" w:rsidRDefault="00820450" w:rsidP="00820450">
      <w:pPr>
        <w:pStyle w:val="Default"/>
        <w:jc w:val="center"/>
        <w:rPr>
          <w:rFonts w:ascii="Calibri" w:hAnsi="Calibri" w:cs="Calibri"/>
          <w:color w:val="auto"/>
        </w:rPr>
      </w:pPr>
    </w:p>
    <w:p w:rsidR="00820450" w:rsidRPr="00D86B24" w:rsidRDefault="00820450" w:rsidP="00820450">
      <w:pPr>
        <w:pStyle w:val="Default"/>
        <w:jc w:val="center"/>
        <w:rPr>
          <w:rFonts w:ascii="Calibri" w:hAnsi="Calibri" w:cs="Calibri"/>
          <w:color w:val="auto"/>
          <w:sz w:val="22"/>
          <w:szCs w:val="22"/>
        </w:rPr>
      </w:pPr>
      <w:r w:rsidRPr="00D86B24">
        <w:rPr>
          <w:rFonts w:ascii="Calibri" w:hAnsi="Calibri" w:cs="Calibri"/>
          <w:b/>
          <w:bCs/>
          <w:color w:val="auto"/>
        </w:rPr>
        <w:t>Art. 2 – ambito di applicazione</w:t>
      </w:r>
    </w:p>
    <w:p w:rsidR="00820450" w:rsidRPr="00D86B24" w:rsidRDefault="00820450" w:rsidP="00820450">
      <w:pPr>
        <w:pStyle w:val="Default"/>
        <w:jc w:val="center"/>
        <w:rPr>
          <w:rFonts w:ascii="Calibri" w:hAnsi="Calibri" w:cs="Calibri"/>
          <w:color w:val="auto"/>
          <w:sz w:val="22"/>
          <w:szCs w:val="22"/>
        </w:rPr>
      </w:pPr>
    </w:p>
    <w:p w:rsidR="00820450" w:rsidRDefault="00820450" w:rsidP="00820450">
      <w:pPr>
        <w:pStyle w:val="Corpodeltesto21"/>
        <w:numPr>
          <w:ilvl w:val="0"/>
          <w:numId w:val="2"/>
        </w:numPr>
        <w:tabs>
          <w:tab w:val="clear" w:pos="720"/>
          <w:tab w:val="num" w:pos="142"/>
          <w:tab w:val="left" w:pos="284"/>
          <w:tab w:val="left" w:pos="375"/>
        </w:tabs>
        <w:spacing w:before="120" w:line="360" w:lineRule="auto"/>
        <w:ind w:left="9" w:right="0" w:hanging="9"/>
        <w:rPr>
          <w:rFonts w:ascii="Calibri" w:hAnsi="Calibri" w:cs="Calibri"/>
          <w:sz w:val="22"/>
          <w:szCs w:val="22"/>
        </w:rPr>
      </w:pPr>
      <w:r w:rsidRPr="00D86B24">
        <w:rPr>
          <w:rFonts w:ascii="Calibri" w:hAnsi="Calibri" w:cs="Calibri"/>
          <w:sz w:val="22"/>
          <w:szCs w:val="22"/>
        </w:rPr>
        <w:t>Il contribuente che non ricorre contro gli atti impositivi del Comune, anche unitariamente e contestualmente emanati e notificati per più anni, e per i soli casi in cui dimostri di trovarsi in temporanee difficoltà economiche, può chiedere con apposita istanza la rateazione del debito</w:t>
      </w:r>
    </w:p>
    <w:p w:rsidR="00820450" w:rsidRPr="00D86B24" w:rsidRDefault="00820450" w:rsidP="00820450">
      <w:pPr>
        <w:pStyle w:val="Corpodeltesto21"/>
        <w:numPr>
          <w:ilvl w:val="0"/>
          <w:numId w:val="2"/>
        </w:numPr>
        <w:tabs>
          <w:tab w:val="left" w:pos="0"/>
          <w:tab w:val="left" w:pos="375"/>
        </w:tabs>
        <w:spacing w:before="120" w:line="360" w:lineRule="auto"/>
        <w:ind w:left="9" w:right="0" w:hanging="9"/>
        <w:rPr>
          <w:rFonts w:ascii="Calibri" w:hAnsi="Calibri" w:cs="Calibri"/>
          <w:sz w:val="22"/>
          <w:szCs w:val="22"/>
        </w:rPr>
      </w:pPr>
      <w:r>
        <w:rPr>
          <w:rFonts w:ascii="Calibri" w:hAnsi="Calibri" w:cs="Calibri"/>
          <w:sz w:val="22"/>
          <w:szCs w:val="22"/>
        </w:rPr>
        <w:t>L</w:t>
      </w:r>
      <w:r w:rsidRPr="00D86B24">
        <w:rPr>
          <w:rFonts w:ascii="Calibri" w:hAnsi="Calibri" w:cs="Calibri"/>
          <w:sz w:val="22"/>
          <w:szCs w:val="22"/>
        </w:rPr>
        <w:t>a rateazione è disciplinata dalle seguenti regole:</w:t>
      </w:r>
    </w:p>
    <w:p w:rsidR="00820450" w:rsidRPr="00D86B24" w:rsidRDefault="00820450" w:rsidP="00820450">
      <w:pPr>
        <w:widowControl w:val="0"/>
        <w:numPr>
          <w:ilvl w:val="1"/>
          <w:numId w:val="2"/>
        </w:numPr>
        <w:tabs>
          <w:tab w:val="left" w:pos="284"/>
          <w:tab w:val="left" w:pos="567"/>
        </w:tabs>
        <w:suppressAutoHyphens/>
        <w:spacing w:line="360" w:lineRule="auto"/>
        <w:ind w:left="9" w:firstLine="0"/>
        <w:jc w:val="both"/>
        <w:rPr>
          <w:rFonts w:ascii="Calibri" w:hAnsi="Calibri" w:cs="Calibri"/>
          <w:sz w:val="22"/>
          <w:szCs w:val="22"/>
        </w:rPr>
      </w:pPr>
      <w:r w:rsidRPr="00D86B24">
        <w:rPr>
          <w:rFonts w:ascii="Calibri" w:hAnsi="Calibri" w:cs="Calibri"/>
          <w:sz w:val="22"/>
          <w:szCs w:val="22"/>
        </w:rPr>
        <w:t>importo minimo: può essere accordata, anche in relazione a più provvedimenti dello stesso tributo, quando l'importo complessivo dovuto è superiore a €uro 500,00;</w:t>
      </w:r>
    </w:p>
    <w:p w:rsidR="00820450" w:rsidRPr="00D86B24" w:rsidRDefault="00820450" w:rsidP="00820450">
      <w:pPr>
        <w:widowControl w:val="0"/>
        <w:numPr>
          <w:ilvl w:val="1"/>
          <w:numId w:val="2"/>
        </w:numPr>
        <w:tabs>
          <w:tab w:val="left" w:pos="284"/>
          <w:tab w:val="left" w:pos="567"/>
        </w:tabs>
        <w:suppressAutoHyphens/>
        <w:spacing w:line="360" w:lineRule="auto"/>
        <w:ind w:left="9" w:firstLine="0"/>
        <w:jc w:val="both"/>
        <w:rPr>
          <w:rFonts w:ascii="Calibri" w:hAnsi="Calibri" w:cs="Calibri"/>
          <w:sz w:val="22"/>
          <w:szCs w:val="22"/>
        </w:rPr>
      </w:pPr>
      <w:r w:rsidRPr="00D86B24">
        <w:rPr>
          <w:rFonts w:ascii="Calibri" w:hAnsi="Calibri" w:cs="Calibri"/>
          <w:sz w:val="22"/>
          <w:szCs w:val="22"/>
        </w:rPr>
        <w:t>periodo massimo: un anno decorrente dalla data di scadenza del versamento dovuto in base al provvedimento impositivo. Nel caso di più provvedimenti impositivi non ancora divenuti definitivi farà fede la scadenza dell'ultimo provvedimento notificato;</w:t>
      </w:r>
    </w:p>
    <w:p w:rsidR="00820450" w:rsidRPr="00D86B24" w:rsidRDefault="00820450" w:rsidP="00820450">
      <w:pPr>
        <w:widowControl w:val="0"/>
        <w:numPr>
          <w:ilvl w:val="1"/>
          <w:numId w:val="2"/>
        </w:numPr>
        <w:tabs>
          <w:tab w:val="left" w:pos="284"/>
          <w:tab w:val="left" w:pos="567"/>
        </w:tabs>
        <w:suppressAutoHyphens/>
        <w:spacing w:line="360" w:lineRule="auto"/>
        <w:ind w:left="9" w:firstLine="0"/>
        <w:jc w:val="both"/>
        <w:rPr>
          <w:rFonts w:ascii="Calibri" w:hAnsi="Calibri" w:cs="Calibri"/>
          <w:sz w:val="22"/>
          <w:szCs w:val="22"/>
        </w:rPr>
      </w:pPr>
      <w:r w:rsidRPr="00D86B24">
        <w:rPr>
          <w:rFonts w:ascii="Calibri" w:hAnsi="Calibri" w:cs="Calibri"/>
          <w:sz w:val="22"/>
          <w:szCs w:val="22"/>
        </w:rPr>
        <w:t>numero massimo di 4 rate</w:t>
      </w:r>
      <w:r>
        <w:rPr>
          <w:rFonts w:ascii="Calibri" w:hAnsi="Calibri" w:cs="Calibri"/>
          <w:sz w:val="22"/>
          <w:szCs w:val="22"/>
        </w:rPr>
        <w:t xml:space="preserve"> trim</w:t>
      </w:r>
      <w:r w:rsidRPr="00D86B24">
        <w:rPr>
          <w:rFonts w:ascii="Calibri" w:hAnsi="Calibri" w:cs="Calibri"/>
          <w:sz w:val="22"/>
          <w:szCs w:val="22"/>
        </w:rPr>
        <w:t>estrali;</w:t>
      </w:r>
    </w:p>
    <w:p w:rsidR="00820450" w:rsidRPr="00D86B24" w:rsidRDefault="00820450" w:rsidP="00820450">
      <w:pPr>
        <w:widowControl w:val="0"/>
        <w:numPr>
          <w:ilvl w:val="1"/>
          <w:numId w:val="2"/>
        </w:numPr>
        <w:tabs>
          <w:tab w:val="left" w:pos="284"/>
          <w:tab w:val="left" w:pos="567"/>
        </w:tabs>
        <w:suppressAutoHyphens/>
        <w:spacing w:line="360" w:lineRule="auto"/>
        <w:ind w:left="9" w:firstLine="0"/>
        <w:jc w:val="both"/>
        <w:rPr>
          <w:rFonts w:ascii="Calibri" w:hAnsi="Calibri" w:cs="Calibri"/>
          <w:sz w:val="22"/>
          <w:szCs w:val="22"/>
        </w:rPr>
      </w:pPr>
      <w:r w:rsidRPr="00D86B24">
        <w:rPr>
          <w:rFonts w:ascii="Calibri" w:hAnsi="Calibri" w:cs="Calibri"/>
          <w:sz w:val="22"/>
          <w:szCs w:val="22"/>
        </w:rPr>
        <w:t>versamento della prima rata entro la scadenza indicata nell'atto o negli atti impositivo/i;</w:t>
      </w:r>
    </w:p>
    <w:p w:rsidR="00820450" w:rsidRPr="00D86B24" w:rsidRDefault="00820450" w:rsidP="00820450">
      <w:pPr>
        <w:widowControl w:val="0"/>
        <w:numPr>
          <w:ilvl w:val="1"/>
          <w:numId w:val="2"/>
        </w:numPr>
        <w:tabs>
          <w:tab w:val="left" w:pos="284"/>
          <w:tab w:val="left" w:pos="567"/>
        </w:tabs>
        <w:suppressAutoHyphens/>
        <w:spacing w:before="120" w:line="360" w:lineRule="auto"/>
        <w:ind w:left="9" w:firstLine="0"/>
        <w:jc w:val="both"/>
        <w:rPr>
          <w:rFonts w:ascii="Calibri" w:hAnsi="Calibri" w:cs="Calibri"/>
          <w:sz w:val="22"/>
          <w:szCs w:val="22"/>
        </w:rPr>
      </w:pPr>
      <w:r w:rsidRPr="00D86B24">
        <w:rPr>
          <w:rFonts w:ascii="Calibri" w:hAnsi="Calibri" w:cs="Calibri"/>
          <w:sz w:val="22"/>
          <w:szCs w:val="22"/>
        </w:rPr>
        <w:t>applicazione, sulle somme delle rate dovute successivamente alla prima, dell'interesse moratorio calcolato a giorno e ragguagliato al vigente tasso legale.</w:t>
      </w:r>
    </w:p>
    <w:p w:rsidR="00820450" w:rsidRPr="00D86B24" w:rsidRDefault="00820450" w:rsidP="00820450">
      <w:pPr>
        <w:pStyle w:val="Corpodeltesto21"/>
        <w:tabs>
          <w:tab w:val="left" w:pos="284"/>
          <w:tab w:val="left" w:pos="375"/>
        </w:tabs>
        <w:spacing w:before="120" w:line="360" w:lineRule="auto"/>
        <w:ind w:right="-1"/>
        <w:rPr>
          <w:rFonts w:ascii="Calibri" w:hAnsi="Calibri" w:cs="Calibri"/>
          <w:sz w:val="22"/>
          <w:szCs w:val="22"/>
        </w:rPr>
      </w:pPr>
      <w:r w:rsidRPr="00D86B24">
        <w:rPr>
          <w:rFonts w:ascii="Calibri" w:hAnsi="Calibri" w:cs="Calibri"/>
          <w:sz w:val="22"/>
          <w:szCs w:val="22"/>
        </w:rPr>
        <w:t>3.</w:t>
      </w:r>
      <w:r w:rsidRPr="00D86B24">
        <w:rPr>
          <w:rFonts w:ascii="Calibri" w:hAnsi="Calibri" w:cs="Calibri"/>
          <w:sz w:val="22"/>
          <w:szCs w:val="22"/>
        </w:rPr>
        <w:tab/>
        <w:t xml:space="preserve">Nel caso in cui l'importo sia superiore a €uro 5.000,00=, il censito è tenuto a costituire apposita garanzia con le modalità di cui all'art. 38 bis del D.P.R. 633/72 e s.m. (titoli di Stato, titoli garantiti dallo Stato, fidejussioni bancarie). </w:t>
      </w:r>
    </w:p>
    <w:p w:rsidR="00820450" w:rsidRPr="00D86B24" w:rsidRDefault="00820450" w:rsidP="00820450">
      <w:pPr>
        <w:tabs>
          <w:tab w:val="left" w:pos="284"/>
        </w:tabs>
        <w:spacing w:before="119" w:line="360" w:lineRule="auto"/>
        <w:jc w:val="both"/>
        <w:rPr>
          <w:rFonts w:ascii="Calibri" w:hAnsi="Calibri" w:cs="Calibri"/>
        </w:rPr>
      </w:pPr>
      <w:r w:rsidRPr="00D86B24">
        <w:rPr>
          <w:rFonts w:ascii="Calibri" w:hAnsi="Calibri" w:cs="Calibri"/>
          <w:sz w:val="22"/>
          <w:szCs w:val="22"/>
        </w:rPr>
        <w:t xml:space="preserve">4. </w:t>
      </w:r>
      <w:r w:rsidRPr="00D86B24">
        <w:rPr>
          <w:rFonts w:ascii="Calibri" w:hAnsi="Calibri" w:cs="Calibri"/>
          <w:sz w:val="22"/>
          <w:szCs w:val="22"/>
        </w:rPr>
        <w:tab/>
        <w:t>Relativamente ai servizi comunali a tariffa, sia per somme accertate che per somme in corso di accertamento, il contribuente può chiedere con apposita istanza la rateizzazione del debito qualora il totale della somma (anche cumulativa di fatture) non sia inferiore all'importo di €uro 500,00.</w:t>
      </w:r>
    </w:p>
    <w:p w:rsidR="00820450" w:rsidRPr="00D86B24" w:rsidRDefault="00820450" w:rsidP="00820450">
      <w:pPr>
        <w:pStyle w:val="Default"/>
        <w:tabs>
          <w:tab w:val="left" w:pos="284"/>
        </w:tabs>
        <w:spacing w:before="119" w:line="360" w:lineRule="auto"/>
        <w:jc w:val="center"/>
        <w:rPr>
          <w:rFonts w:ascii="Calibri" w:hAnsi="Calibri" w:cs="Calibri"/>
          <w:color w:val="auto"/>
        </w:rPr>
      </w:pPr>
    </w:p>
    <w:p w:rsidR="00820450" w:rsidRPr="00D86B24" w:rsidRDefault="00820450" w:rsidP="00820450">
      <w:pPr>
        <w:pStyle w:val="Default"/>
        <w:tabs>
          <w:tab w:val="left" w:pos="284"/>
        </w:tabs>
        <w:spacing w:before="119" w:line="360" w:lineRule="auto"/>
        <w:jc w:val="center"/>
        <w:rPr>
          <w:rFonts w:ascii="Calibri" w:hAnsi="Calibri" w:cs="Calibri"/>
          <w:color w:val="auto"/>
          <w:sz w:val="22"/>
          <w:szCs w:val="22"/>
        </w:rPr>
      </w:pPr>
      <w:r w:rsidRPr="00D86B24">
        <w:rPr>
          <w:rFonts w:ascii="Calibri" w:hAnsi="Calibri" w:cs="Calibri"/>
          <w:b/>
          <w:bCs/>
          <w:color w:val="auto"/>
        </w:rPr>
        <w:t>Art. 3 – modalità e termini di rateizzazione</w:t>
      </w:r>
    </w:p>
    <w:p w:rsidR="00820450" w:rsidRPr="00D86B24" w:rsidRDefault="00820450" w:rsidP="00820450">
      <w:pPr>
        <w:widowControl w:val="0"/>
        <w:numPr>
          <w:ilvl w:val="0"/>
          <w:numId w:val="3"/>
        </w:numPr>
        <w:tabs>
          <w:tab w:val="left" w:pos="284"/>
        </w:tabs>
        <w:suppressAutoHyphens/>
        <w:spacing w:before="119" w:line="360" w:lineRule="auto"/>
        <w:ind w:left="0" w:firstLine="0"/>
        <w:jc w:val="both"/>
        <w:rPr>
          <w:rFonts w:ascii="Calibri" w:hAnsi="Calibri" w:cs="Calibri"/>
          <w:sz w:val="22"/>
          <w:szCs w:val="22"/>
        </w:rPr>
      </w:pPr>
      <w:r w:rsidRPr="00D86B24">
        <w:rPr>
          <w:rFonts w:ascii="Calibri" w:hAnsi="Calibri" w:cs="Calibri"/>
          <w:sz w:val="22"/>
          <w:szCs w:val="22"/>
        </w:rPr>
        <w:t>Il provvedimento di rateizzazione ha natura eccezionale e può essere concesso su richiesta del contribuente che si trova in temporanea situazione di obiettiva difficoltà finanziaria.</w:t>
      </w:r>
    </w:p>
    <w:p w:rsidR="00820450" w:rsidRPr="00D86B24" w:rsidRDefault="00820450" w:rsidP="00820450">
      <w:pPr>
        <w:widowControl w:val="0"/>
        <w:numPr>
          <w:ilvl w:val="0"/>
          <w:numId w:val="3"/>
        </w:numPr>
        <w:tabs>
          <w:tab w:val="left" w:pos="284"/>
        </w:tabs>
        <w:suppressAutoHyphens/>
        <w:spacing w:before="119" w:line="360" w:lineRule="auto"/>
        <w:ind w:left="0" w:firstLine="0"/>
        <w:jc w:val="both"/>
        <w:rPr>
          <w:rFonts w:ascii="Calibri" w:hAnsi="Calibri" w:cs="Calibri"/>
          <w:sz w:val="22"/>
          <w:szCs w:val="22"/>
        </w:rPr>
      </w:pPr>
      <w:r w:rsidRPr="00D86B24">
        <w:rPr>
          <w:rFonts w:ascii="Calibri" w:hAnsi="Calibri" w:cs="Calibri"/>
          <w:sz w:val="22"/>
          <w:szCs w:val="22"/>
        </w:rPr>
        <w:t>Il carico di tributi e tariffe arretrati, di cui si chiede la rateizzazione, comprensivo di sanzioni, oneri e spese, è ripartito di norma in rate bimestrali e di pari importo non inferiori a €uro 200,00.</w:t>
      </w:r>
    </w:p>
    <w:p w:rsidR="00820450" w:rsidRPr="00D86B24" w:rsidRDefault="00820450" w:rsidP="00820450">
      <w:pPr>
        <w:widowControl w:val="0"/>
        <w:numPr>
          <w:ilvl w:val="0"/>
          <w:numId w:val="3"/>
        </w:numPr>
        <w:tabs>
          <w:tab w:val="left" w:pos="284"/>
        </w:tabs>
        <w:suppressAutoHyphens/>
        <w:spacing w:before="119" w:line="360" w:lineRule="auto"/>
        <w:ind w:left="0" w:firstLine="0"/>
        <w:jc w:val="both"/>
        <w:rPr>
          <w:rFonts w:ascii="Calibri" w:hAnsi="Calibri" w:cs="Calibri"/>
          <w:sz w:val="22"/>
          <w:szCs w:val="22"/>
        </w:rPr>
      </w:pPr>
      <w:r>
        <w:rPr>
          <w:rFonts w:ascii="Calibri" w:hAnsi="Calibri" w:cs="Calibri"/>
          <w:sz w:val="22"/>
          <w:szCs w:val="22"/>
        </w:rPr>
        <w:t>I</w:t>
      </w:r>
      <w:r w:rsidRPr="00D86B24">
        <w:rPr>
          <w:rFonts w:ascii="Calibri" w:hAnsi="Calibri" w:cs="Calibri"/>
          <w:sz w:val="22"/>
          <w:szCs w:val="22"/>
        </w:rPr>
        <w:t>l numero massimo delle rate è stabilito in rapporto all'entità del debito come da seguente prospetto</w:t>
      </w:r>
    </w:p>
    <w:p w:rsidR="00820450" w:rsidRPr="00D86B24" w:rsidRDefault="00820450" w:rsidP="00820450">
      <w:pPr>
        <w:tabs>
          <w:tab w:val="left" w:pos="0"/>
        </w:tabs>
        <w:spacing w:before="119" w:line="360" w:lineRule="auto"/>
        <w:jc w:val="both"/>
        <w:rPr>
          <w:rFonts w:ascii="Calibri" w:hAnsi="Calibri" w:cs="Calibri"/>
          <w:sz w:val="22"/>
          <w:szCs w:val="22"/>
        </w:rPr>
      </w:pPr>
      <w:r w:rsidRPr="00D86B24">
        <w:rPr>
          <w:rFonts w:ascii="Calibri" w:hAnsi="Calibri" w:cs="Calibri"/>
          <w:sz w:val="22"/>
          <w:szCs w:val="22"/>
        </w:rPr>
        <w:lastRenderedPageBreak/>
        <w:t>da €uro 500,00 ad €uro 3.000,00 fino ad un massimo di 6 rate bimestrali per un periodo massimo di 12 mesi dalla data di scadenza del versamento dovuto in base al provvedimento impositivo;</w:t>
      </w:r>
    </w:p>
    <w:p w:rsidR="00820450" w:rsidRPr="00D86B24" w:rsidRDefault="00820450" w:rsidP="00820450">
      <w:pPr>
        <w:tabs>
          <w:tab w:val="left" w:pos="0"/>
        </w:tabs>
        <w:spacing w:before="119" w:line="360" w:lineRule="auto"/>
        <w:jc w:val="both"/>
        <w:rPr>
          <w:rFonts w:ascii="Calibri" w:hAnsi="Calibri" w:cs="Calibri"/>
          <w:sz w:val="22"/>
          <w:szCs w:val="22"/>
        </w:rPr>
      </w:pPr>
      <w:r w:rsidRPr="00D86B24">
        <w:rPr>
          <w:rFonts w:ascii="Calibri" w:hAnsi="Calibri" w:cs="Calibri"/>
          <w:sz w:val="22"/>
          <w:szCs w:val="22"/>
        </w:rPr>
        <w:t>da €uro 3001,00 ad €uro 15.000,00 fino ad un massimo di 12 rate bimestrali per un periodo massimo di 24 mesi dalla data di scadenza del versamento dovuto in base al provvedimento impositivo;</w:t>
      </w:r>
    </w:p>
    <w:p w:rsidR="00820450" w:rsidRPr="00D86B24" w:rsidRDefault="00820450" w:rsidP="00820450">
      <w:pPr>
        <w:tabs>
          <w:tab w:val="left" w:pos="0"/>
        </w:tabs>
        <w:spacing w:before="119" w:line="360" w:lineRule="auto"/>
        <w:jc w:val="both"/>
        <w:rPr>
          <w:rFonts w:ascii="Calibri" w:hAnsi="Calibri" w:cs="Calibri"/>
          <w:sz w:val="22"/>
          <w:szCs w:val="22"/>
        </w:rPr>
      </w:pPr>
      <w:r w:rsidRPr="00D86B24">
        <w:rPr>
          <w:rFonts w:ascii="Calibri" w:hAnsi="Calibri" w:cs="Calibri"/>
          <w:sz w:val="22"/>
          <w:szCs w:val="22"/>
        </w:rPr>
        <w:t>per importi superiori ad €uro 15.000,00 fino ad un massimo di 24 rate bimestrali per un periodo massimo di 48 mesi dalla data di scadenza del versamento dovuto in base al provvedimento impositivo;</w:t>
      </w:r>
    </w:p>
    <w:p w:rsidR="00820450" w:rsidRPr="00D86B24" w:rsidRDefault="00820450" w:rsidP="00820450">
      <w:pPr>
        <w:tabs>
          <w:tab w:val="left" w:pos="284"/>
        </w:tabs>
        <w:spacing w:before="119" w:line="360" w:lineRule="auto"/>
        <w:jc w:val="both"/>
        <w:rPr>
          <w:rFonts w:ascii="Calibri" w:hAnsi="Calibri" w:cs="Calibri"/>
          <w:sz w:val="22"/>
          <w:szCs w:val="22"/>
        </w:rPr>
      </w:pPr>
      <w:r w:rsidRPr="00D86B24">
        <w:rPr>
          <w:rFonts w:ascii="Calibri" w:hAnsi="Calibri" w:cs="Calibri"/>
          <w:sz w:val="22"/>
          <w:szCs w:val="22"/>
        </w:rPr>
        <w:t>4.</w:t>
      </w:r>
      <w:r>
        <w:rPr>
          <w:rFonts w:ascii="Calibri" w:hAnsi="Calibri" w:cs="Calibri"/>
          <w:sz w:val="22"/>
          <w:szCs w:val="22"/>
        </w:rPr>
        <w:t xml:space="preserve"> L</w:t>
      </w:r>
      <w:r w:rsidRPr="00D86B24">
        <w:rPr>
          <w:rFonts w:ascii="Calibri" w:hAnsi="Calibri" w:cs="Calibri"/>
          <w:sz w:val="22"/>
          <w:szCs w:val="22"/>
        </w:rPr>
        <w:t>a domanda di rateizzazione per le somme dovute a seguito di notifica di avviso di accertamento, non ancora definitivo, deve essere presentata entro il termine di prescrizione per bla presentazione del ricorso in sede giudiziaria avverso l'avviso stesso. La prima rata deve essere versata, di norma, entro 60 giorni dalla notifica dell'avviso. Sulle rate successive sono calcolati gli interessi nella misura legale dal giorno successivo a quello del primo pagamento.</w:t>
      </w:r>
    </w:p>
    <w:p w:rsidR="00820450" w:rsidRPr="00D86B24" w:rsidRDefault="00820450" w:rsidP="00820450">
      <w:pPr>
        <w:tabs>
          <w:tab w:val="left" w:pos="284"/>
        </w:tabs>
        <w:spacing w:before="119" w:line="360" w:lineRule="auto"/>
        <w:jc w:val="both"/>
        <w:rPr>
          <w:rFonts w:ascii="Calibri" w:hAnsi="Calibri" w:cs="Calibri"/>
          <w:sz w:val="22"/>
          <w:szCs w:val="22"/>
        </w:rPr>
      </w:pPr>
      <w:r w:rsidRPr="00D86B24">
        <w:rPr>
          <w:rFonts w:ascii="Calibri" w:hAnsi="Calibri" w:cs="Calibri"/>
          <w:sz w:val="22"/>
          <w:szCs w:val="22"/>
        </w:rPr>
        <w:t>5.</w:t>
      </w:r>
      <w:r>
        <w:rPr>
          <w:rFonts w:ascii="Calibri" w:hAnsi="Calibri" w:cs="Calibri"/>
          <w:sz w:val="22"/>
          <w:szCs w:val="22"/>
        </w:rPr>
        <w:t xml:space="preserve"> </w:t>
      </w:r>
      <w:r w:rsidRPr="00D86B24">
        <w:rPr>
          <w:rFonts w:ascii="Calibri" w:hAnsi="Calibri" w:cs="Calibri"/>
          <w:sz w:val="22"/>
          <w:szCs w:val="22"/>
        </w:rPr>
        <w:t>La domanda di rateizzazione per le somme dovute a seguito di accertamento divenuto definitivo e non impugnato deve essere presentata prima dell'avvio della riscossione coattiva con la notifica del primo provvedimento relativo a tale procedura. In tale ipotesi la prima rata deve essere versata entro la fine del mese successivo a quello di presentazione dell'istanza; gli interessi sono calcolati dalla data di definitività dell'avviso di accertamento. Il periodo di dilazione decorre dalla data di definitività dell'atto di accertamento, pertanto la relativa rateizzazione potrà essere accordata solo per il periodo che ancora residua rispetto al limite massimo di cui all'articolo 3, comma 3 del presente regolamento.</w:t>
      </w:r>
    </w:p>
    <w:p w:rsidR="00820450" w:rsidRPr="00D86B24" w:rsidRDefault="00820450" w:rsidP="00820450">
      <w:pPr>
        <w:tabs>
          <w:tab w:val="left" w:pos="284"/>
        </w:tabs>
        <w:spacing w:before="119" w:line="360" w:lineRule="auto"/>
        <w:jc w:val="both"/>
        <w:rPr>
          <w:rFonts w:ascii="Calibri" w:hAnsi="Calibri" w:cs="Calibri"/>
          <w:sz w:val="22"/>
          <w:szCs w:val="22"/>
        </w:rPr>
      </w:pPr>
      <w:r>
        <w:rPr>
          <w:rFonts w:ascii="Calibri" w:hAnsi="Calibri" w:cs="Calibri"/>
          <w:sz w:val="22"/>
          <w:szCs w:val="22"/>
        </w:rPr>
        <w:t xml:space="preserve">6. </w:t>
      </w:r>
      <w:r w:rsidRPr="00D86B24">
        <w:rPr>
          <w:rFonts w:ascii="Calibri" w:hAnsi="Calibri" w:cs="Calibri"/>
          <w:sz w:val="22"/>
          <w:szCs w:val="22"/>
        </w:rPr>
        <w:t>Il mancato pagamento anche di una sola delle rate alla scadenza fissata comporta l'automatico decadere della rateazione concessa con l'obbligo di provvedere al versamento immediato dell'intero debito residuo. Pertanto, l'intero importo residuo comunque non versato, è riscuotibile in unica soluzione e non può essere oggetto di ulteriore rateizzazione. La riscossione del debito residuo verrà effettuata prioritariamente tramite escussione della fidejussione, nelle ipotesi ove presente, fermo restando la possibilità di attivare ogni altro strumento previsto per legge per la riscossione coattiva.</w:t>
      </w:r>
    </w:p>
    <w:p w:rsidR="00820450" w:rsidRPr="00D86B24" w:rsidRDefault="00820450" w:rsidP="00820450">
      <w:pPr>
        <w:tabs>
          <w:tab w:val="left" w:pos="284"/>
        </w:tabs>
        <w:spacing w:before="119" w:line="360" w:lineRule="auto"/>
        <w:jc w:val="both"/>
        <w:rPr>
          <w:rFonts w:ascii="Calibri" w:hAnsi="Calibri" w:cs="Calibri"/>
          <w:sz w:val="22"/>
          <w:szCs w:val="22"/>
        </w:rPr>
      </w:pPr>
      <w:r w:rsidRPr="00D86B24">
        <w:rPr>
          <w:rFonts w:ascii="Calibri" w:hAnsi="Calibri" w:cs="Calibri"/>
          <w:sz w:val="22"/>
          <w:szCs w:val="22"/>
        </w:rPr>
        <w:t>7. La domanda di rateizzazione deve essere presentata all'ufficio competente in materia di gestione del tributo di cui si chiede la rateizzazione. Alla domanda di rateizzazione dovrà essere allegata la documentazione ritenuta utile dal debitore ai fini dell'accoglimento della domanda. Il provvedimento di concessione deve specificare le modalità di rateizzazione accordate, il numero, la decadenza delle singole rate e l'ammontare degli interessi dovuti. Sia il provvedimento di concessione che, eventualmente, il provvedimento di diniego sono notificati all'interessato.</w:t>
      </w:r>
    </w:p>
    <w:p w:rsidR="00820450" w:rsidRPr="00D86B24" w:rsidRDefault="00820450" w:rsidP="00820450">
      <w:pPr>
        <w:tabs>
          <w:tab w:val="left" w:pos="284"/>
        </w:tabs>
        <w:spacing w:before="119" w:line="360" w:lineRule="auto"/>
        <w:ind w:left="26" w:firstLine="9"/>
        <w:jc w:val="both"/>
        <w:rPr>
          <w:rFonts w:ascii="Calibri" w:hAnsi="Calibri" w:cs="Calibri"/>
          <w:sz w:val="22"/>
          <w:szCs w:val="22"/>
        </w:rPr>
      </w:pPr>
      <w:r w:rsidRPr="00D86B24">
        <w:rPr>
          <w:rFonts w:ascii="Calibri" w:hAnsi="Calibri" w:cs="Calibri"/>
          <w:sz w:val="22"/>
          <w:szCs w:val="22"/>
        </w:rPr>
        <w:t xml:space="preserve">8. Per gli importi pari o superiori ad €uro 5.000,00, l'accoglimento della domanda di rateizzazione è subordinata alla presentazione di idonea garanzia con le modalità di cui all'art. 38 bis del D.P.R. 633772 e </w:t>
      </w:r>
      <w:proofErr w:type="gramStart"/>
      <w:r w:rsidRPr="00D86B24">
        <w:rPr>
          <w:rFonts w:ascii="Calibri" w:hAnsi="Calibri" w:cs="Calibri"/>
          <w:sz w:val="22"/>
          <w:szCs w:val="22"/>
        </w:rPr>
        <w:t>ss.mm.(</w:t>
      </w:r>
      <w:proofErr w:type="gramEnd"/>
      <w:r w:rsidRPr="00D86B24">
        <w:rPr>
          <w:rFonts w:ascii="Calibri" w:hAnsi="Calibri" w:cs="Calibri"/>
          <w:sz w:val="22"/>
          <w:szCs w:val="22"/>
        </w:rPr>
        <w:t xml:space="preserve">titoli di Stato, titoli garantiti dallo Stato, fidejussioni bancarie). </w:t>
      </w:r>
    </w:p>
    <w:p w:rsidR="00820450" w:rsidRDefault="00820450" w:rsidP="00820450">
      <w:pPr>
        <w:tabs>
          <w:tab w:val="left" w:pos="284"/>
        </w:tabs>
        <w:spacing w:before="119" w:line="360" w:lineRule="auto"/>
        <w:jc w:val="both"/>
        <w:rPr>
          <w:rFonts w:ascii="Calibri" w:hAnsi="Calibri" w:cs="Calibri"/>
          <w:sz w:val="22"/>
          <w:szCs w:val="22"/>
        </w:rPr>
      </w:pPr>
    </w:p>
    <w:p w:rsidR="00820450" w:rsidRPr="00D86B24" w:rsidRDefault="00820450" w:rsidP="00820450">
      <w:pPr>
        <w:tabs>
          <w:tab w:val="left" w:pos="284"/>
        </w:tabs>
        <w:spacing w:before="119" w:line="360" w:lineRule="auto"/>
        <w:jc w:val="both"/>
        <w:rPr>
          <w:rFonts w:ascii="Calibri" w:hAnsi="Calibri" w:cs="Calibri"/>
          <w:sz w:val="22"/>
          <w:szCs w:val="22"/>
        </w:rPr>
      </w:pPr>
      <w:bookmarkStart w:id="0" w:name="_GoBack"/>
      <w:bookmarkEnd w:id="0"/>
    </w:p>
    <w:p w:rsidR="00820450" w:rsidRPr="00D86B24" w:rsidRDefault="00820450" w:rsidP="00820450">
      <w:pPr>
        <w:pStyle w:val="Default"/>
        <w:tabs>
          <w:tab w:val="left" w:pos="284"/>
        </w:tabs>
        <w:spacing w:before="119" w:line="360" w:lineRule="auto"/>
        <w:jc w:val="center"/>
        <w:rPr>
          <w:rFonts w:ascii="Calibri" w:hAnsi="Calibri" w:cs="Calibri"/>
          <w:color w:val="auto"/>
          <w:sz w:val="22"/>
          <w:szCs w:val="22"/>
        </w:rPr>
      </w:pPr>
      <w:r w:rsidRPr="00D86B24">
        <w:rPr>
          <w:rFonts w:ascii="Calibri" w:hAnsi="Calibri" w:cs="Calibri"/>
          <w:b/>
          <w:bCs/>
          <w:color w:val="auto"/>
        </w:rPr>
        <w:lastRenderedPageBreak/>
        <w:t>Art. 4 – disposizioni finali ed entrata in vigore</w:t>
      </w:r>
    </w:p>
    <w:p w:rsidR="00820450" w:rsidRPr="00820450" w:rsidRDefault="00820450" w:rsidP="00820450">
      <w:pPr>
        <w:widowControl w:val="0"/>
        <w:numPr>
          <w:ilvl w:val="0"/>
          <w:numId w:val="5"/>
        </w:numPr>
        <w:tabs>
          <w:tab w:val="clear" w:pos="720"/>
          <w:tab w:val="left" w:pos="284"/>
        </w:tabs>
        <w:suppressAutoHyphens/>
        <w:spacing w:before="119" w:line="360" w:lineRule="auto"/>
        <w:ind w:left="0" w:firstLine="0"/>
        <w:jc w:val="both"/>
        <w:rPr>
          <w:rFonts w:ascii="Calibri" w:hAnsi="Calibri" w:cs="Calibri"/>
          <w:sz w:val="22"/>
          <w:szCs w:val="22"/>
        </w:rPr>
      </w:pPr>
      <w:r w:rsidRPr="00820450">
        <w:rPr>
          <w:rFonts w:ascii="Calibri" w:hAnsi="Calibri" w:cs="Calibri"/>
          <w:sz w:val="22"/>
          <w:szCs w:val="22"/>
        </w:rPr>
        <w:t>sono abrogate le analoghe disposizioni eventualmente presenti in altri regolamenti comunali in materia</w:t>
      </w:r>
      <w:r w:rsidRPr="00FD7ABC">
        <w:rPr>
          <w:rFonts w:ascii="Calibri" w:hAnsi="Calibri" w:cs="Calibri"/>
          <w:sz w:val="22"/>
          <w:szCs w:val="22"/>
        </w:rPr>
        <w:t xml:space="preserve"> di rateizzazione di pagamento di tributi arretrati. Le eventuali rateizzazioni già concesse ed ancora in corso continuano a seguire le precedenti disposizioni del Comune di Campodenno.</w:t>
      </w:r>
    </w:p>
    <w:p w:rsidR="00820450" w:rsidRPr="00820450" w:rsidRDefault="00820450" w:rsidP="00820450">
      <w:pPr>
        <w:widowControl w:val="0"/>
        <w:numPr>
          <w:ilvl w:val="0"/>
          <w:numId w:val="5"/>
        </w:numPr>
        <w:tabs>
          <w:tab w:val="left" w:pos="284"/>
        </w:tabs>
        <w:suppressAutoHyphens/>
        <w:spacing w:before="119" w:line="360" w:lineRule="auto"/>
        <w:ind w:left="0" w:firstLine="0"/>
        <w:jc w:val="both"/>
        <w:rPr>
          <w:rFonts w:ascii="Calibri" w:hAnsi="Calibri" w:cs="Calibri"/>
          <w:sz w:val="22"/>
          <w:szCs w:val="22"/>
        </w:rPr>
      </w:pPr>
      <w:r w:rsidRPr="00FD7ABC">
        <w:rPr>
          <w:rFonts w:ascii="Calibri" w:hAnsi="Calibri" w:cs="Calibri"/>
          <w:sz w:val="22"/>
          <w:szCs w:val="22"/>
        </w:rPr>
        <w:t>Il presente regolamento entra in vigore alla data di esecutività della delibera di approvazione e si applica a tutte le istanze di rateizzazione pervenute a quella data.</w:t>
      </w: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Default="00820450" w:rsidP="00820450">
      <w:pPr>
        <w:pStyle w:val="Default"/>
        <w:tabs>
          <w:tab w:val="left" w:pos="284"/>
        </w:tabs>
        <w:spacing w:before="119" w:line="360" w:lineRule="auto"/>
        <w:jc w:val="both"/>
        <w:rPr>
          <w:rFonts w:ascii="Calibri" w:hAnsi="Calibri" w:cs="Calibri"/>
          <w:color w:val="auto"/>
          <w:sz w:val="22"/>
          <w:szCs w:val="22"/>
        </w:rPr>
      </w:pPr>
    </w:p>
    <w:p w:rsidR="00820450" w:rsidRPr="00FD7ABC" w:rsidRDefault="00820450" w:rsidP="00820450">
      <w:pPr>
        <w:pStyle w:val="Default"/>
        <w:tabs>
          <w:tab w:val="left" w:pos="284"/>
        </w:tabs>
        <w:spacing w:before="119" w:line="360" w:lineRule="auto"/>
        <w:jc w:val="both"/>
        <w:rPr>
          <w:color w:val="auto"/>
        </w:rPr>
      </w:pPr>
    </w:p>
    <w:p w:rsidR="00820450" w:rsidRDefault="00820450">
      <w:pPr>
        <w:spacing w:before="77"/>
        <w:ind w:left="4024" w:right="2769" w:hanging="548"/>
        <w:rPr>
          <w:rFonts w:ascii="Arial" w:eastAsia="Arial" w:hAnsi="Arial" w:cs="Arial"/>
          <w:spacing w:val="-1"/>
          <w:sz w:val="22"/>
          <w:szCs w:val="22"/>
        </w:rPr>
      </w:pPr>
    </w:p>
    <w:p w:rsidR="00820450" w:rsidRDefault="00820450">
      <w:pPr>
        <w:spacing w:before="77"/>
        <w:ind w:left="4024" w:right="2769" w:hanging="548"/>
        <w:rPr>
          <w:rFonts w:ascii="Arial" w:eastAsia="Arial" w:hAnsi="Arial" w:cs="Arial"/>
          <w:spacing w:val="-1"/>
          <w:sz w:val="22"/>
          <w:szCs w:val="22"/>
        </w:rPr>
      </w:pPr>
    </w:p>
    <w:p w:rsidR="00A7317E" w:rsidRDefault="008315B5">
      <w:pPr>
        <w:spacing w:before="77"/>
        <w:ind w:left="4024" w:right="2769" w:hanging="548"/>
        <w:rPr>
          <w:rFonts w:ascii="Arial" w:eastAsia="Arial" w:hAnsi="Arial" w:cs="Arial"/>
          <w:sz w:val="22"/>
          <w:szCs w:val="22"/>
        </w:rPr>
      </w:pPr>
      <w:r>
        <w:pict>
          <v:group id="_x0000_s1026" style="position:absolute;left:0;text-align:left;margin-left:56.7pt;margin-top:70.9pt;width:481.9pt;height:12.7pt;z-index:-251658240;mso-position-horizontal-relative:page;mso-position-vertical-relative:page" coordorigin="1134,1418" coordsize="9638,254">
            <v:shape id="_x0000_s1027" style="position:absolute;left:1134;top:1418;width:9638;height:254" coordorigin="1134,1418" coordsize="9638,254" path="m1134,1672r9638,l10772,1418r-9638,l1134,1672xe" fillcolor="#f1f1f1" stroked="f">
              <v:path arrowok="t"/>
            </v:shape>
            <w10:wrap anchorx="page" anchory="page"/>
          </v:group>
        </w:pict>
      </w:r>
      <w:r w:rsidR="001360FA">
        <w:rPr>
          <w:rFonts w:ascii="Arial" w:eastAsia="Arial" w:hAnsi="Arial" w:cs="Arial"/>
          <w:spacing w:val="-1"/>
          <w:sz w:val="22"/>
          <w:szCs w:val="22"/>
        </w:rPr>
        <w:t>C</w:t>
      </w:r>
      <w:r w:rsidR="001360FA">
        <w:rPr>
          <w:rFonts w:ascii="Arial" w:eastAsia="Arial" w:hAnsi="Arial" w:cs="Arial"/>
          <w:spacing w:val="1"/>
          <w:sz w:val="22"/>
          <w:szCs w:val="22"/>
        </w:rPr>
        <w:t>O</w:t>
      </w:r>
      <w:r w:rsidR="001360FA">
        <w:rPr>
          <w:rFonts w:ascii="Arial" w:eastAsia="Arial" w:hAnsi="Arial" w:cs="Arial"/>
          <w:spacing w:val="-1"/>
          <w:sz w:val="22"/>
          <w:szCs w:val="22"/>
        </w:rPr>
        <w:t>M</w:t>
      </w:r>
      <w:r w:rsidR="001360FA">
        <w:rPr>
          <w:rFonts w:ascii="Arial" w:eastAsia="Arial" w:hAnsi="Arial" w:cs="Arial"/>
          <w:spacing w:val="1"/>
          <w:sz w:val="22"/>
          <w:szCs w:val="22"/>
        </w:rPr>
        <w:t>U</w:t>
      </w:r>
      <w:r w:rsidR="001360FA">
        <w:rPr>
          <w:rFonts w:ascii="Arial" w:eastAsia="Arial" w:hAnsi="Arial" w:cs="Arial"/>
          <w:spacing w:val="-1"/>
          <w:sz w:val="22"/>
          <w:szCs w:val="22"/>
        </w:rPr>
        <w:t>N</w:t>
      </w:r>
      <w:r w:rsidR="001360FA">
        <w:rPr>
          <w:rFonts w:ascii="Arial" w:eastAsia="Arial" w:hAnsi="Arial" w:cs="Arial"/>
          <w:sz w:val="22"/>
          <w:szCs w:val="22"/>
        </w:rPr>
        <w:t xml:space="preserve">E </w:t>
      </w:r>
      <w:r w:rsidR="001360FA">
        <w:rPr>
          <w:rFonts w:ascii="Arial" w:eastAsia="Arial" w:hAnsi="Arial" w:cs="Arial"/>
          <w:spacing w:val="-1"/>
          <w:sz w:val="22"/>
          <w:szCs w:val="22"/>
        </w:rPr>
        <w:t>D</w:t>
      </w:r>
      <w:r w:rsidR="001360FA">
        <w:rPr>
          <w:rFonts w:ascii="Arial" w:eastAsia="Arial" w:hAnsi="Arial" w:cs="Arial"/>
          <w:sz w:val="22"/>
          <w:szCs w:val="22"/>
        </w:rPr>
        <w:t>I</w:t>
      </w:r>
      <w:r w:rsidR="001360FA">
        <w:rPr>
          <w:rFonts w:ascii="Arial" w:eastAsia="Arial" w:hAnsi="Arial" w:cs="Arial"/>
          <w:spacing w:val="2"/>
          <w:sz w:val="22"/>
          <w:szCs w:val="22"/>
        </w:rPr>
        <w:t xml:space="preserve"> </w:t>
      </w:r>
      <w:r w:rsidR="001360FA">
        <w:rPr>
          <w:rFonts w:ascii="Arial" w:eastAsia="Arial" w:hAnsi="Arial" w:cs="Arial"/>
          <w:spacing w:val="-1"/>
          <w:sz w:val="22"/>
          <w:szCs w:val="22"/>
        </w:rPr>
        <w:t>C</w:t>
      </w:r>
      <w:r w:rsidR="001360FA">
        <w:rPr>
          <w:rFonts w:ascii="Arial" w:eastAsia="Arial" w:hAnsi="Arial" w:cs="Arial"/>
          <w:spacing w:val="1"/>
          <w:sz w:val="22"/>
          <w:szCs w:val="22"/>
        </w:rPr>
        <w:t>A</w:t>
      </w:r>
      <w:r w:rsidR="001360FA">
        <w:rPr>
          <w:rFonts w:ascii="Arial" w:eastAsia="Arial" w:hAnsi="Arial" w:cs="Arial"/>
          <w:spacing w:val="-1"/>
          <w:sz w:val="22"/>
          <w:szCs w:val="22"/>
        </w:rPr>
        <w:t>MP</w:t>
      </w:r>
      <w:r w:rsidR="001360FA">
        <w:rPr>
          <w:rFonts w:ascii="Arial" w:eastAsia="Arial" w:hAnsi="Arial" w:cs="Arial"/>
          <w:spacing w:val="1"/>
          <w:sz w:val="22"/>
          <w:szCs w:val="22"/>
        </w:rPr>
        <w:t>O</w:t>
      </w:r>
      <w:r w:rsidR="001360FA">
        <w:rPr>
          <w:rFonts w:ascii="Arial" w:eastAsia="Arial" w:hAnsi="Arial" w:cs="Arial"/>
          <w:spacing w:val="-1"/>
          <w:sz w:val="22"/>
          <w:szCs w:val="22"/>
        </w:rPr>
        <w:t>D</w:t>
      </w:r>
      <w:r w:rsidR="001360FA">
        <w:rPr>
          <w:rFonts w:ascii="Arial" w:eastAsia="Arial" w:hAnsi="Arial" w:cs="Arial"/>
          <w:spacing w:val="1"/>
          <w:sz w:val="22"/>
          <w:szCs w:val="22"/>
        </w:rPr>
        <w:t>E</w:t>
      </w:r>
      <w:r w:rsidR="001360FA">
        <w:rPr>
          <w:rFonts w:ascii="Arial" w:eastAsia="Arial" w:hAnsi="Arial" w:cs="Arial"/>
          <w:spacing w:val="-1"/>
          <w:sz w:val="22"/>
          <w:szCs w:val="22"/>
        </w:rPr>
        <w:t>NN</w:t>
      </w:r>
      <w:r w:rsidR="001360FA">
        <w:rPr>
          <w:rFonts w:ascii="Arial" w:eastAsia="Arial" w:hAnsi="Arial" w:cs="Arial"/>
          <w:sz w:val="22"/>
          <w:szCs w:val="22"/>
        </w:rPr>
        <w:t xml:space="preserve">O </w:t>
      </w:r>
      <w:r w:rsidR="001360FA">
        <w:rPr>
          <w:rFonts w:ascii="Arial" w:eastAsia="Arial" w:hAnsi="Arial" w:cs="Arial"/>
          <w:spacing w:val="-1"/>
          <w:sz w:val="22"/>
          <w:szCs w:val="22"/>
        </w:rPr>
        <w:t>P</w:t>
      </w:r>
      <w:r w:rsidR="001360FA">
        <w:rPr>
          <w:rFonts w:ascii="Arial" w:eastAsia="Arial" w:hAnsi="Arial" w:cs="Arial"/>
          <w:sz w:val="22"/>
          <w:szCs w:val="22"/>
        </w:rPr>
        <w:t>rov</w:t>
      </w:r>
      <w:r w:rsidR="001360FA">
        <w:rPr>
          <w:rFonts w:ascii="Arial" w:eastAsia="Arial" w:hAnsi="Arial" w:cs="Arial"/>
          <w:spacing w:val="1"/>
          <w:sz w:val="22"/>
          <w:szCs w:val="22"/>
        </w:rPr>
        <w:t>i</w:t>
      </w:r>
      <w:r w:rsidR="001360FA">
        <w:rPr>
          <w:rFonts w:ascii="Arial" w:eastAsia="Arial" w:hAnsi="Arial" w:cs="Arial"/>
          <w:sz w:val="22"/>
          <w:szCs w:val="22"/>
        </w:rPr>
        <w:t>nc</w:t>
      </w:r>
      <w:r w:rsidR="001360FA">
        <w:rPr>
          <w:rFonts w:ascii="Arial" w:eastAsia="Arial" w:hAnsi="Arial" w:cs="Arial"/>
          <w:spacing w:val="-1"/>
          <w:sz w:val="22"/>
          <w:szCs w:val="22"/>
        </w:rPr>
        <w:t>i</w:t>
      </w:r>
      <w:r w:rsidR="001360FA">
        <w:rPr>
          <w:rFonts w:ascii="Arial" w:eastAsia="Arial" w:hAnsi="Arial" w:cs="Arial"/>
          <w:sz w:val="22"/>
          <w:szCs w:val="22"/>
        </w:rPr>
        <w:t>a</w:t>
      </w:r>
      <w:r w:rsidR="001360FA">
        <w:rPr>
          <w:rFonts w:ascii="Arial" w:eastAsia="Arial" w:hAnsi="Arial" w:cs="Arial"/>
          <w:spacing w:val="1"/>
          <w:sz w:val="22"/>
          <w:szCs w:val="22"/>
        </w:rPr>
        <w:t xml:space="preserve"> </w:t>
      </w:r>
      <w:r w:rsidR="001360FA">
        <w:rPr>
          <w:rFonts w:ascii="Arial" w:eastAsia="Arial" w:hAnsi="Arial" w:cs="Arial"/>
          <w:sz w:val="22"/>
          <w:szCs w:val="22"/>
        </w:rPr>
        <w:t>di</w:t>
      </w:r>
      <w:r w:rsidR="001360FA">
        <w:rPr>
          <w:rFonts w:ascii="Arial" w:eastAsia="Arial" w:hAnsi="Arial" w:cs="Arial"/>
          <w:spacing w:val="-4"/>
          <w:sz w:val="22"/>
          <w:szCs w:val="22"/>
        </w:rPr>
        <w:t xml:space="preserve"> </w:t>
      </w:r>
      <w:r w:rsidR="001360FA">
        <w:rPr>
          <w:rFonts w:ascii="Arial" w:eastAsia="Arial" w:hAnsi="Arial" w:cs="Arial"/>
          <w:spacing w:val="-6"/>
          <w:sz w:val="22"/>
          <w:szCs w:val="22"/>
        </w:rPr>
        <w:t>T</w:t>
      </w:r>
      <w:r w:rsidR="001360FA">
        <w:rPr>
          <w:rFonts w:ascii="Arial" w:eastAsia="Arial" w:hAnsi="Arial" w:cs="Arial"/>
          <w:sz w:val="22"/>
          <w:szCs w:val="22"/>
        </w:rPr>
        <w:t>r</w:t>
      </w:r>
      <w:r w:rsidR="001360FA">
        <w:rPr>
          <w:rFonts w:ascii="Arial" w:eastAsia="Arial" w:hAnsi="Arial" w:cs="Arial"/>
          <w:spacing w:val="-2"/>
          <w:sz w:val="22"/>
          <w:szCs w:val="22"/>
        </w:rPr>
        <w:t>e</w:t>
      </w:r>
      <w:r w:rsidR="001360FA">
        <w:rPr>
          <w:rFonts w:ascii="Arial" w:eastAsia="Arial" w:hAnsi="Arial" w:cs="Arial"/>
          <w:sz w:val="22"/>
          <w:szCs w:val="22"/>
        </w:rPr>
        <w:t>n</w:t>
      </w:r>
      <w:r w:rsidR="001360FA">
        <w:rPr>
          <w:rFonts w:ascii="Arial" w:eastAsia="Arial" w:hAnsi="Arial" w:cs="Arial"/>
          <w:spacing w:val="1"/>
          <w:sz w:val="22"/>
          <w:szCs w:val="22"/>
        </w:rPr>
        <w:t>t</w:t>
      </w:r>
      <w:r w:rsidR="001360FA">
        <w:rPr>
          <w:rFonts w:ascii="Arial" w:eastAsia="Arial" w:hAnsi="Arial" w:cs="Arial"/>
          <w:sz w:val="22"/>
          <w:szCs w:val="22"/>
        </w:rPr>
        <w:t>o</w:t>
      </w: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line="200" w:lineRule="exact"/>
      </w:pPr>
    </w:p>
    <w:p w:rsidR="00A7317E" w:rsidRDefault="00A7317E">
      <w:pPr>
        <w:spacing w:before="10" w:line="200" w:lineRule="exact"/>
      </w:pPr>
    </w:p>
    <w:p w:rsidR="00A7317E" w:rsidRDefault="001360FA">
      <w:pPr>
        <w:ind w:left="116"/>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pprova</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2"/>
          <w:sz w:val="22"/>
          <w:szCs w:val="22"/>
        </w:rPr>
        <w:t>a</w:t>
      </w:r>
      <w:r>
        <w:rPr>
          <w:rFonts w:ascii="Arial" w:eastAsia="Arial" w:hAnsi="Arial" w:cs="Arial"/>
          <w:sz w:val="22"/>
          <w:szCs w:val="22"/>
        </w:rPr>
        <w:t xml:space="preserve">l </w:t>
      </w:r>
      <w:r>
        <w:rPr>
          <w:rFonts w:ascii="Arial" w:eastAsia="Arial" w:hAnsi="Arial" w:cs="Arial"/>
          <w:spacing w:val="-1"/>
          <w:sz w:val="22"/>
          <w:szCs w:val="22"/>
        </w:rPr>
        <w:t>C</w:t>
      </w:r>
      <w:r>
        <w:rPr>
          <w:rFonts w:ascii="Arial" w:eastAsia="Arial" w:hAnsi="Arial" w:cs="Arial"/>
          <w:sz w:val="22"/>
          <w:szCs w:val="22"/>
        </w:rPr>
        <w:t>ons</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pacing w:val="-1"/>
          <w:sz w:val="22"/>
          <w:szCs w:val="22"/>
        </w:rPr>
        <w:t>li</w:t>
      </w:r>
      <w:r>
        <w:rPr>
          <w:rFonts w:ascii="Arial" w:eastAsia="Arial" w:hAnsi="Arial" w:cs="Arial"/>
          <w:sz w:val="22"/>
          <w:szCs w:val="22"/>
        </w:rPr>
        <w:t>o</w:t>
      </w:r>
      <w:r>
        <w:rPr>
          <w:rFonts w:ascii="Arial" w:eastAsia="Arial" w:hAnsi="Arial" w:cs="Arial"/>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omuna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sedu</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2"/>
          <w:sz w:val="22"/>
          <w:szCs w:val="22"/>
        </w:rPr>
        <w:t>e</w:t>
      </w:r>
      <w:r>
        <w:rPr>
          <w:rFonts w:ascii="Arial" w:eastAsia="Arial" w:hAnsi="Arial" w:cs="Arial"/>
          <w:sz w:val="22"/>
          <w:szCs w:val="22"/>
        </w:rPr>
        <w:t>l 14</w:t>
      </w:r>
      <w:r>
        <w:rPr>
          <w:rFonts w:ascii="Arial" w:eastAsia="Arial" w:hAnsi="Arial" w:cs="Arial"/>
          <w:spacing w:val="1"/>
          <w:sz w:val="22"/>
          <w:szCs w:val="22"/>
        </w:rPr>
        <w:t>.</w:t>
      </w:r>
      <w:r>
        <w:rPr>
          <w:rFonts w:ascii="Arial" w:eastAsia="Arial" w:hAnsi="Arial" w:cs="Arial"/>
          <w:sz w:val="22"/>
          <w:szCs w:val="22"/>
        </w:rPr>
        <w:t>03</w:t>
      </w:r>
      <w:r>
        <w:rPr>
          <w:rFonts w:ascii="Arial" w:eastAsia="Arial" w:hAnsi="Arial" w:cs="Arial"/>
          <w:spacing w:val="1"/>
          <w:sz w:val="22"/>
          <w:szCs w:val="22"/>
        </w:rPr>
        <w:t>.</w:t>
      </w:r>
      <w:r>
        <w:rPr>
          <w:rFonts w:ascii="Arial" w:eastAsia="Arial" w:hAnsi="Arial" w:cs="Arial"/>
          <w:sz w:val="22"/>
          <w:szCs w:val="22"/>
        </w:rPr>
        <w:t>2017</w:t>
      </w:r>
      <w:r>
        <w:rPr>
          <w:rFonts w:ascii="Arial" w:eastAsia="Arial" w:hAnsi="Arial" w:cs="Arial"/>
          <w:spacing w:val="1"/>
          <w:sz w:val="22"/>
          <w:szCs w:val="22"/>
        </w:rPr>
        <w:t xml:space="preserve"> </w:t>
      </w:r>
      <w:r>
        <w:rPr>
          <w:rFonts w:ascii="Arial" w:eastAsia="Arial" w:hAnsi="Arial" w:cs="Arial"/>
          <w:sz w:val="22"/>
          <w:szCs w:val="22"/>
        </w:rPr>
        <w:t>con</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l</w:t>
      </w:r>
      <w:r>
        <w:rPr>
          <w:rFonts w:ascii="Arial" w:eastAsia="Arial" w:hAnsi="Arial" w:cs="Arial"/>
          <w:spacing w:val="1"/>
          <w:sz w:val="22"/>
          <w:szCs w:val="22"/>
        </w:rPr>
        <w:t>i</w:t>
      </w:r>
      <w:r>
        <w:rPr>
          <w:rFonts w:ascii="Arial" w:eastAsia="Arial" w:hAnsi="Arial" w:cs="Arial"/>
          <w:sz w:val="22"/>
          <w:szCs w:val="22"/>
        </w:rPr>
        <w:t>beraz</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2"/>
          <w:sz w:val="22"/>
          <w:szCs w:val="22"/>
        </w:rPr>
        <w:t>n</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2"/>
          <w:sz w:val="22"/>
          <w:szCs w:val="22"/>
        </w:rPr>
        <w:t>n</w:t>
      </w:r>
      <w:r>
        <w:rPr>
          <w:rFonts w:ascii="Arial" w:eastAsia="Arial" w:hAnsi="Arial" w:cs="Arial"/>
          <w:sz w:val="22"/>
          <w:szCs w:val="22"/>
        </w:rPr>
        <w:t>. 1</w:t>
      </w:r>
      <w:r w:rsidR="00820450">
        <w:rPr>
          <w:rFonts w:ascii="Arial" w:eastAsia="Arial" w:hAnsi="Arial" w:cs="Arial"/>
          <w:sz w:val="22"/>
          <w:szCs w:val="22"/>
        </w:rPr>
        <w:t>4</w:t>
      </w:r>
      <w:r>
        <w:rPr>
          <w:rFonts w:ascii="Arial" w:eastAsia="Arial" w:hAnsi="Arial" w:cs="Arial"/>
          <w:spacing w:val="2"/>
          <w:sz w:val="22"/>
          <w:szCs w:val="22"/>
        </w:rPr>
        <w:t xml:space="preserve"> </w:t>
      </w:r>
    </w:p>
    <w:p w:rsidR="00A7317E" w:rsidRDefault="00A7317E">
      <w:pPr>
        <w:spacing w:before="7" w:line="100" w:lineRule="exact"/>
        <w:rPr>
          <w:sz w:val="10"/>
          <w:szCs w:val="10"/>
        </w:rPr>
      </w:pPr>
    </w:p>
    <w:p w:rsidR="00A7317E" w:rsidRDefault="00A7317E">
      <w:pPr>
        <w:spacing w:line="200" w:lineRule="exact"/>
      </w:pPr>
    </w:p>
    <w:p w:rsidR="00A7317E" w:rsidRDefault="00A7317E">
      <w:pPr>
        <w:spacing w:line="200" w:lineRule="exact"/>
      </w:pPr>
    </w:p>
    <w:p w:rsidR="00A7317E" w:rsidRDefault="001360FA">
      <w:pPr>
        <w:ind w:left="826"/>
        <w:rPr>
          <w:rFonts w:ascii="Arial" w:eastAsia="Arial" w:hAnsi="Arial" w:cs="Arial"/>
          <w:sz w:val="22"/>
          <w:szCs w:val="22"/>
        </w:rPr>
      </w:pPr>
      <w:r>
        <w:rPr>
          <w:rFonts w:ascii="Arial" w:eastAsia="Arial" w:hAnsi="Arial" w:cs="Arial"/>
          <w:spacing w:val="1"/>
          <w:sz w:val="22"/>
          <w:szCs w:val="22"/>
        </w:rPr>
        <w:t>I</w:t>
      </w:r>
      <w:r>
        <w:rPr>
          <w:rFonts w:ascii="Arial" w:eastAsia="Arial" w:hAnsi="Arial" w:cs="Arial"/>
          <w:sz w:val="22"/>
          <w:szCs w:val="22"/>
        </w:rPr>
        <w:t>l</w:t>
      </w:r>
      <w:r>
        <w:rPr>
          <w:rFonts w:ascii="Arial" w:eastAsia="Arial" w:hAnsi="Arial" w:cs="Arial"/>
          <w:spacing w:val="-2"/>
          <w:sz w:val="22"/>
          <w:szCs w:val="22"/>
        </w:rPr>
        <w:t xml:space="preserve"> </w:t>
      </w:r>
      <w:r>
        <w:rPr>
          <w:rFonts w:ascii="Arial" w:eastAsia="Arial" w:hAnsi="Arial" w:cs="Arial"/>
          <w:spacing w:val="1"/>
          <w:sz w:val="22"/>
          <w:szCs w:val="22"/>
        </w:rPr>
        <w:t>S</w:t>
      </w:r>
      <w:r>
        <w:rPr>
          <w:rFonts w:ascii="Arial" w:eastAsia="Arial" w:hAnsi="Arial" w:cs="Arial"/>
          <w:spacing w:val="-1"/>
          <w:sz w:val="22"/>
          <w:szCs w:val="22"/>
        </w:rPr>
        <w:t>i</w:t>
      </w:r>
      <w:r>
        <w:rPr>
          <w:rFonts w:ascii="Arial" w:eastAsia="Arial" w:hAnsi="Arial" w:cs="Arial"/>
          <w:sz w:val="22"/>
          <w:szCs w:val="22"/>
        </w:rPr>
        <w:t xml:space="preserve">ndaco                                                                </w:t>
      </w:r>
      <w:r>
        <w:rPr>
          <w:rFonts w:ascii="Arial" w:eastAsia="Arial" w:hAnsi="Arial" w:cs="Arial"/>
          <w:spacing w:val="37"/>
          <w:sz w:val="22"/>
          <w:szCs w:val="22"/>
        </w:rPr>
        <w:t xml:space="preserve"> </w:t>
      </w:r>
      <w:r>
        <w:rPr>
          <w:rFonts w:ascii="Arial" w:eastAsia="Arial" w:hAnsi="Arial" w:cs="Arial"/>
          <w:spacing w:val="1"/>
          <w:sz w:val="22"/>
          <w:szCs w:val="22"/>
        </w:rPr>
        <w:t>I</w:t>
      </w:r>
      <w:r>
        <w:rPr>
          <w:rFonts w:ascii="Arial" w:eastAsia="Arial" w:hAnsi="Arial" w:cs="Arial"/>
          <w:sz w:val="22"/>
          <w:szCs w:val="22"/>
        </w:rPr>
        <w:t xml:space="preserve">l </w:t>
      </w:r>
      <w:r>
        <w:rPr>
          <w:rFonts w:ascii="Arial" w:eastAsia="Arial" w:hAnsi="Arial" w:cs="Arial"/>
          <w:spacing w:val="-1"/>
          <w:sz w:val="22"/>
          <w:szCs w:val="22"/>
        </w:rPr>
        <w:t>S</w:t>
      </w:r>
      <w:r>
        <w:rPr>
          <w:rFonts w:ascii="Arial" w:eastAsia="Arial" w:hAnsi="Arial" w:cs="Arial"/>
          <w:sz w:val="22"/>
          <w:szCs w:val="22"/>
        </w:rPr>
        <w:t>egre</w:t>
      </w:r>
      <w:r>
        <w:rPr>
          <w:rFonts w:ascii="Arial" w:eastAsia="Arial" w:hAnsi="Arial" w:cs="Arial"/>
          <w:spacing w:val="1"/>
          <w:sz w:val="22"/>
          <w:szCs w:val="22"/>
        </w:rPr>
        <w:t>t</w:t>
      </w:r>
      <w:r>
        <w:rPr>
          <w:rFonts w:ascii="Arial" w:eastAsia="Arial" w:hAnsi="Arial" w:cs="Arial"/>
          <w:sz w:val="22"/>
          <w:szCs w:val="22"/>
        </w:rPr>
        <w:t>ar</w:t>
      </w:r>
      <w:r>
        <w:rPr>
          <w:rFonts w:ascii="Arial" w:eastAsia="Arial" w:hAnsi="Arial" w:cs="Arial"/>
          <w:spacing w:val="-1"/>
          <w:sz w:val="22"/>
          <w:szCs w:val="22"/>
        </w:rPr>
        <w:t>i</w:t>
      </w:r>
      <w:r>
        <w:rPr>
          <w:rFonts w:ascii="Arial" w:eastAsia="Arial" w:hAnsi="Arial" w:cs="Arial"/>
          <w:sz w:val="22"/>
          <w:szCs w:val="22"/>
        </w:rPr>
        <w:t>o</w:t>
      </w:r>
    </w:p>
    <w:p w:rsidR="00A7317E" w:rsidRDefault="001360FA">
      <w:pPr>
        <w:spacing w:line="240" w:lineRule="exact"/>
        <w:ind w:left="826"/>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an</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B</w:t>
      </w:r>
      <w:r>
        <w:rPr>
          <w:rFonts w:ascii="Arial" w:eastAsia="Arial" w:hAnsi="Arial" w:cs="Arial"/>
          <w:spacing w:val="-1"/>
          <w:sz w:val="22"/>
          <w:szCs w:val="22"/>
        </w:rPr>
        <w:t>i</w:t>
      </w:r>
      <w:r>
        <w:rPr>
          <w:rFonts w:ascii="Arial" w:eastAsia="Arial" w:hAnsi="Arial" w:cs="Arial"/>
          <w:sz w:val="22"/>
          <w:szCs w:val="22"/>
        </w:rPr>
        <w:t xml:space="preserve">ada                                                         </w:t>
      </w:r>
      <w:r>
        <w:rPr>
          <w:rFonts w:ascii="Arial" w:eastAsia="Arial" w:hAnsi="Arial" w:cs="Arial"/>
          <w:spacing w:val="59"/>
          <w:sz w:val="22"/>
          <w:szCs w:val="22"/>
        </w:rPr>
        <w:t xml:space="preserve"> </w:t>
      </w:r>
      <w:r>
        <w:rPr>
          <w:rFonts w:ascii="Arial" w:eastAsia="Arial" w:hAnsi="Arial" w:cs="Arial"/>
          <w:sz w:val="22"/>
          <w:szCs w:val="22"/>
        </w:rPr>
        <w:t>do</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vana</w:t>
      </w:r>
      <w:r>
        <w:rPr>
          <w:rFonts w:ascii="Arial" w:eastAsia="Arial" w:hAnsi="Arial" w:cs="Arial"/>
          <w:spacing w:val="1"/>
          <w:sz w:val="22"/>
          <w:szCs w:val="22"/>
        </w:rPr>
        <w:t xml:space="preserve"> </w:t>
      </w:r>
      <w:r>
        <w:rPr>
          <w:rFonts w:ascii="Arial" w:eastAsia="Arial" w:hAnsi="Arial" w:cs="Arial"/>
          <w:spacing w:val="-1"/>
          <w:sz w:val="22"/>
          <w:szCs w:val="22"/>
        </w:rPr>
        <w:t>B</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ni</w:t>
      </w:r>
    </w:p>
    <w:p w:rsidR="00A7317E" w:rsidRDefault="00A7317E">
      <w:pPr>
        <w:spacing w:before="7" w:line="100" w:lineRule="exact"/>
        <w:rPr>
          <w:sz w:val="10"/>
          <w:szCs w:val="10"/>
        </w:rPr>
      </w:pPr>
    </w:p>
    <w:p w:rsidR="00A7317E" w:rsidRDefault="00A7317E">
      <w:pPr>
        <w:spacing w:line="200" w:lineRule="exact"/>
      </w:pPr>
    </w:p>
    <w:p w:rsidR="00A7317E" w:rsidRDefault="00A7317E">
      <w:pPr>
        <w:spacing w:line="200" w:lineRule="exact"/>
      </w:pPr>
    </w:p>
    <w:p w:rsidR="00A7317E" w:rsidRDefault="00A7317E">
      <w:pPr>
        <w:ind w:left="116"/>
        <w:rPr>
          <w:rFonts w:ascii="Arial" w:eastAsia="Arial" w:hAnsi="Arial" w:cs="Arial"/>
          <w:sz w:val="22"/>
          <w:szCs w:val="22"/>
        </w:rPr>
      </w:pPr>
    </w:p>
    <w:sectPr w:rsidR="00A7317E">
      <w:pgSz w:w="11900" w:h="16840"/>
      <w:pgMar w:top="1340" w:right="16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21466F8"/>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4A72825"/>
    <w:multiLevelType w:val="multilevel"/>
    <w:tmpl w:val="7A245772"/>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17E"/>
    <w:rsid w:val="001360FA"/>
    <w:rsid w:val="001D3970"/>
    <w:rsid w:val="00304E14"/>
    <w:rsid w:val="00422DA2"/>
    <w:rsid w:val="007F6A63"/>
    <w:rsid w:val="00820450"/>
    <w:rsid w:val="00A7317E"/>
    <w:rsid w:val="00D62346"/>
    <w:rsid w:val="00DC6EF8"/>
    <w:rsid w:val="00F637D2"/>
    <w:rsid w:val="00F63B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1BA31813"/>
  <w15:docId w15:val="{D8C6FE9A-4BA5-4DA7-92A5-71EA238B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e">
    <w:name w:val="Normal"/>
    <w:qFormat/>
    <w:rsid w:val="001B3490"/>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B3490"/>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1B3490"/>
    <w:rPr>
      <w:rFonts w:asciiTheme="majorHAnsi" w:eastAsiaTheme="majorEastAsia" w:hAnsiTheme="majorHAnsi" w:cstheme="majorBidi"/>
      <w:b/>
      <w:bCs/>
      <w:i/>
      <w:iCs/>
      <w:sz w:val="28"/>
      <w:szCs w:val="28"/>
    </w:rPr>
  </w:style>
  <w:style w:type="character" w:customStyle="1" w:styleId="Titolo3Carattere">
    <w:name w:val="Titolo 3 Carattere"/>
    <w:basedOn w:val="Carpredefinitoparagrafo"/>
    <w:link w:val="Titolo3"/>
    <w:uiPriority w:val="9"/>
    <w:semiHidden/>
    <w:rsid w:val="001B3490"/>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semiHidden/>
    <w:rsid w:val="001B3490"/>
    <w:rPr>
      <w:rFonts w:asciiTheme="minorHAnsi" w:eastAsiaTheme="minorEastAsia" w:hAnsiTheme="minorHAnsi" w:cstheme="minorBidi"/>
      <w:b/>
      <w:bCs/>
      <w:sz w:val="28"/>
      <w:szCs w:val="28"/>
    </w:rPr>
  </w:style>
  <w:style w:type="character" w:customStyle="1" w:styleId="Titolo5Carattere">
    <w:name w:val="Titolo 5 Carattere"/>
    <w:basedOn w:val="Carpredefinitoparagrafo"/>
    <w:link w:val="Titolo5"/>
    <w:uiPriority w:val="9"/>
    <w:semiHidden/>
    <w:rsid w:val="001B3490"/>
    <w:rPr>
      <w:rFonts w:asciiTheme="minorHAnsi" w:eastAsiaTheme="minorEastAsia" w:hAnsiTheme="minorHAnsi" w:cstheme="minorBidi"/>
      <w:b/>
      <w:bCs/>
      <w:i/>
      <w:iCs/>
      <w:sz w:val="26"/>
      <w:szCs w:val="26"/>
    </w:rPr>
  </w:style>
  <w:style w:type="character" w:customStyle="1" w:styleId="Titolo6Carattere">
    <w:name w:val="Titolo 6 Carattere"/>
    <w:basedOn w:val="Carpredefinitoparagrafo"/>
    <w:link w:val="Titolo6"/>
    <w:rsid w:val="001B3490"/>
    <w:rPr>
      <w:b/>
      <w:bCs/>
      <w:sz w:val="22"/>
      <w:szCs w:val="22"/>
    </w:rPr>
  </w:style>
  <w:style w:type="character" w:customStyle="1" w:styleId="Titolo7Carattere">
    <w:name w:val="Titolo 7 Carattere"/>
    <w:basedOn w:val="Carpredefinitoparagrafo"/>
    <w:link w:val="Titolo7"/>
    <w:uiPriority w:val="9"/>
    <w:semiHidden/>
    <w:rsid w:val="001B3490"/>
    <w:rPr>
      <w:rFonts w:asciiTheme="minorHAnsi" w:eastAsiaTheme="minorEastAsia" w:hAnsiTheme="minorHAnsi" w:cstheme="minorBidi"/>
      <w:sz w:val="24"/>
      <w:szCs w:val="24"/>
    </w:rPr>
  </w:style>
  <w:style w:type="character" w:customStyle="1" w:styleId="Titolo8Carattere">
    <w:name w:val="Titolo 8 Carattere"/>
    <w:basedOn w:val="Carpredefinitoparagrafo"/>
    <w:link w:val="Titolo8"/>
    <w:uiPriority w:val="9"/>
    <w:semiHidden/>
    <w:rsid w:val="001B3490"/>
    <w:rPr>
      <w:rFonts w:asciiTheme="minorHAnsi" w:eastAsiaTheme="minorEastAsia" w:hAnsiTheme="minorHAnsi" w:cstheme="minorBidi"/>
      <w:i/>
      <w:iCs/>
      <w:sz w:val="24"/>
      <w:szCs w:val="24"/>
    </w:rPr>
  </w:style>
  <w:style w:type="character" w:customStyle="1" w:styleId="Titolo9Carattere">
    <w:name w:val="Titolo 9 Carattere"/>
    <w:basedOn w:val="Carpredefinitoparagrafo"/>
    <w:link w:val="Titolo9"/>
    <w:uiPriority w:val="9"/>
    <w:semiHidden/>
    <w:rsid w:val="001B3490"/>
    <w:rPr>
      <w:rFonts w:asciiTheme="majorHAnsi" w:eastAsiaTheme="majorEastAsia" w:hAnsiTheme="majorHAnsi" w:cstheme="majorBidi"/>
      <w:sz w:val="22"/>
      <w:szCs w:val="22"/>
    </w:rPr>
  </w:style>
  <w:style w:type="paragraph" w:customStyle="1" w:styleId="Default">
    <w:name w:val="Default"/>
    <w:basedOn w:val="Normale"/>
    <w:rsid w:val="00820450"/>
    <w:pPr>
      <w:widowControl w:val="0"/>
      <w:suppressAutoHyphens/>
      <w:autoSpaceDE w:val="0"/>
    </w:pPr>
    <w:rPr>
      <w:rFonts w:ascii="Arial" w:eastAsia="Arial" w:hAnsi="Arial" w:cs="Arial"/>
      <w:color w:val="000000"/>
      <w:kern w:val="1"/>
      <w:sz w:val="24"/>
      <w:szCs w:val="24"/>
      <w:lang w:val="it-IT" w:eastAsia="hi-IN" w:bidi="hi-IN"/>
    </w:rPr>
  </w:style>
  <w:style w:type="paragraph" w:customStyle="1" w:styleId="Corpodeltesto21">
    <w:name w:val="Corpo del testo 21"/>
    <w:basedOn w:val="Normale"/>
    <w:rsid w:val="00820450"/>
    <w:pPr>
      <w:widowControl w:val="0"/>
      <w:suppressAutoHyphens/>
      <w:ind w:right="-1134"/>
      <w:jc w:val="both"/>
    </w:pPr>
    <w:rPr>
      <w:rFonts w:ascii="Arial" w:eastAsia="SimSun" w:hAnsi="Arial" w:cs="Arial"/>
      <w:kern w:val="1"/>
      <w:sz w:val="28"/>
      <w:szCs w:val="24"/>
      <w:lang w:val="it-IT"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1039</Words>
  <Characters>5926</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2</cp:revision>
  <dcterms:created xsi:type="dcterms:W3CDTF">2017-04-18T08:01:00Z</dcterms:created>
  <dcterms:modified xsi:type="dcterms:W3CDTF">2017-04-18T08:01:00Z</dcterms:modified>
</cp:coreProperties>
</file>